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B2" w:rsidRDefault="008754B2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139577"/>
    </w:p>
    <w:p w:rsidR="00A6456D" w:rsidRDefault="003C4933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4993"/>
            <wp:effectExtent l="0" t="0" r="0" b="0"/>
            <wp:docPr id="2" name="Рисунок 2" descr="F:\Елфимова\адаптированная алгебра 7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Елфимова\адаптированная алгебра 7 клас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456D" w:rsidRPr="008754B2" w:rsidRDefault="00A6456D" w:rsidP="00BA314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754B2" w:rsidRPr="00242AE4" w:rsidRDefault="008754B2" w:rsidP="008754B2">
      <w:pPr>
        <w:spacing w:after="0" w:line="264" w:lineRule="auto"/>
        <w:ind w:left="120"/>
        <w:jc w:val="center"/>
        <w:rPr>
          <w:lang w:val="ru-RU"/>
        </w:rPr>
      </w:pPr>
      <w:proofErr w:type="gramStart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</w:t>
      </w:r>
      <w:r w:rsidRPr="008754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ЬНАЯ</w:t>
      </w:r>
      <w:proofErr w:type="gramEnd"/>
      <w:r w:rsidRPr="00242AE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8C0057" w:rsidRDefault="008C0057" w:rsidP="008C0057">
      <w:pPr>
        <w:pStyle w:val="af2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 xml:space="preserve">Адаптированной образовательной программе для детей с ОВЗ (7 вида)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</w:t>
      </w:r>
      <w:proofErr w:type="gramStart"/>
      <w:r w:rsidRPr="008C0057">
        <w:rPr>
          <w:color w:val="000000"/>
          <w:sz w:val="28"/>
          <w:szCs w:val="28"/>
        </w:rPr>
        <w:t>учётом</w:t>
      </w:r>
      <w:proofErr w:type="gramEnd"/>
      <w:r w:rsidRPr="008C0057">
        <w:rPr>
          <w:color w:val="000000"/>
          <w:sz w:val="28"/>
          <w:szCs w:val="28"/>
        </w:rPr>
        <w:t xml:space="preserve"> преемственности с Примерными 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 способствуют формированию ключевой компетенции – умению учиться.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Курс алгебры 7—9 классов является базовым для математического образования и развития школьников. Алгебраические знания и умения необходимы для изучения геометрии в 7—9 классах, алгебры и математического анализа в 10—11 классах, а также изучения смежных дисциплин.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Практическая значимость школьного курса алгебры 7—9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Этот учебник выбран с учётом особенностей памяти, мышления, восприятия детей с ЗПР. В учебнике теоретический материал изложен в доступной форме, практические задания имеют разно уровневый характер, что позволяет осуществлять дифференцированный подход в обучении. Учебник лёгок в использовании, условные обозначения позволяют свободно в нём ориентироваться. Учитывая нарушение процессов запоминания и сохранения информатизации у детей с ЗПР, пришлось следующие темы изучать ознакомительно с опорой на наглядность. Снизив объем запоминаемой информации, для учащихся с ЗПР целесообразно более широко ввести употребление опорных схем, памяток, алгоритмов. Данная программа для детей с ЗПР откорректирована в направлении разгрузки курса по содержанию, т.е. предполагается изучение материала в несколько облегченном варианте, однако не опускается ниже государственного уровня обязательных требований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C0057">
        <w:rPr>
          <w:color w:val="000000"/>
          <w:sz w:val="28"/>
          <w:szCs w:val="28"/>
        </w:rPr>
        <w:t xml:space="preserve">Реализация адаптированной программы требует специальных подходов и приёмов, обеспечивающих коррекционную составляющую обучения и воспитания детей с ОВЗ: замедленность темпа обучения; упрощение структуры ЗУН в соответствии с психофизическими возможностями ученика; рациональная дозировка на уроке содержания учебного материала; дробление большого задания на этапы; поэтапное разъяснение задач; последовательное выполнение этапов задания с контролем/самоконтролем </w:t>
      </w:r>
      <w:r w:rsidRPr="008C0057">
        <w:rPr>
          <w:color w:val="000000"/>
          <w:sz w:val="28"/>
          <w:szCs w:val="28"/>
        </w:rPr>
        <w:lastRenderedPageBreak/>
        <w:t>каждого этапа;</w:t>
      </w:r>
      <w:proofErr w:type="gramEnd"/>
      <w:r w:rsidRPr="008C0057">
        <w:rPr>
          <w:color w:val="000000"/>
          <w:sz w:val="28"/>
          <w:szCs w:val="28"/>
        </w:rPr>
        <w:t xml:space="preserve"> </w:t>
      </w:r>
      <w:proofErr w:type="gramStart"/>
      <w:r w:rsidRPr="008C0057">
        <w:rPr>
          <w:color w:val="000000"/>
          <w:sz w:val="28"/>
          <w:szCs w:val="28"/>
        </w:rPr>
        <w:t>осуществление повторности при обучении на всех этапах и звеньях урока; повторение учащимся инструкций к выполнению задания; предоставление дополнительного времени для сдачи домашнего задания; сокращенные задания, направленные на усвоение ключевых понятий; сокращенные тесты, направленные на отработку правописания работы; предоставление дополнительного времени для завершения задания; выполнение диктантов в индивидуальном режиме; максимальная опора на чувственный опыт ребенка, что обусловлено конкретностью мышления ребенка;</w:t>
      </w:r>
      <w:proofErr w:type="gramEnd"/>
      <w:r w:rsidRPr="008C0057">
        <w:rPr>
          <w:color w:val="000000"/>
          <w:sz w:val="28"/>
          <w:szCs w:val="28"/>
        </w:rPr>
        <w:t xml:space="preserve"> максимальная опора на практическую деятельность и опыт ученика; опора на более развитые способности ребенка.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C0057">
        <w:rPr>
          <w:color w:val="000000"/>
          <w:sz w:val="28"/>
          <w:szCs w:val="28"/>
        </w:rPr>
        <w:t>Необходимым является использование дополнительных вспомогательных приемов и средств: памятки; образцы выполнения заданий; алгоритмы деятельности; печатные копии заданий, написанных на доске; использования упражнений с пропущенными словами/предложениями; использование листов с упражнениями, которые требуют минимального заполнения, использование маркеров для выделения важной информации; предоставление краткого содержания глав учебников; использование учетных карточек для записи главных тем;</w:t>
      </w:r>
      <w:proofErr w:type="gramEnd"/>
      <w:r w:rsidRPr="008C0057">
        <w:rPr>
          <w:color w:val="000000"/>
          <w:sz w:val="28"/>
          <w:szCs w:val="28"/>
        </w:rPr>
        <w:t xml:space="preserve"> предоставление учащимся списка вопросов для обсуждения до чтения текста; указание номеров страниц для нахождения верных ответов.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color w:val="000000"/>
          <w:sz w:val="28"/>
          <w:szCs w:val="28"/>
        </w:rPr>
        <w:t>Основными целями обучения алгебры для детей с ОВЗ (VII вида) являются: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-приобретение базовой подготовки по алгебре;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-формирование практически значимых знаний и умений;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-интенсивное интеллектуальное развитие средствами математики на материале, отвечающем особенностям и возможностям данной категории учащихся.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В программе для детей с задержкой психического развития усилена практическая направленность обучения. Один из приемов, используемых на уроке – алгоритмизация. Это различные памятки-инструкции, в которых записана последовательность действий при решении уравнений, задач, трудных случаев умножения и деления. Для решения арифметических задач используются наглядные действия или чертеж.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Учитывая особенности детей с ограниченными возможностями здоровья, в данной программе исключаются громоздкие вычислительные операции, подбираются числа, которые являются составными и с помощью которых легко проводятся различные вычисления. Задачи предлагаются с наиболее доступным содержанием и простейшей формулировкой, уравнения решаются только с нахождением одного компонента, с несложным раскрытием скобок и приведением подобных слагаемых.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Объём изучаемого материала позволяет принять небыстрый темп продвижения по курсу. В 7-9 классе отводится достаточно времени на отработку основных умений и навыков, отвечающих обязательным требованиям, на повторение, в том числе коррекцию знаний и умений за предыдущие классы.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color w:val="000000"/>
          <w:sz w:val="28"/>
          <w:szCs w:val="28"/>
        </w:rPr>
        <w:lastRenderedPageBreak/>
        <w:t>Одной из основных целей</w:t>
      </w:r>
      <w:r w:rsidRPr="008C0057">
        <w:rPr>
          <w:color w:val="000000"/>
          <w:sz w:val="28"/>
          <w:szCs w:val="28"/>
        </w:rPr>
        <w:t> </w:t>
      </w:r>
      <w:r w:rsidRPr="008C0057">
        <w:rPr>
          <w:b/>
          <w:bCs/>
          <w:color w:val="000000"/>
          <w:sz w:val="28"/>
          <w:szCs w:val="28"/>
        </w:rPr>
        <w:t>изучения алгебры</w:t>
      </w:r>
      <w:r w:rsidRPr="008C0057">
        <w:rPr>
          <w:color w:val="000000"/>
          <w:sz w:val="28"/>
          <w:szCs w:val="28"/>
        </w:rPr>
        <w:t> 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 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Знакомство с историей развития алгебры как науки формирует у учащихся представления об алгебре как части общечеловеческой культуры.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b/>
          <w:bCs/>
          <w:i/>
          <w:iCs/>
          <w:color w:val="000000"/>
          <w:sz w:val="28"/>
          <w:szCs w:val="28"/>
        </w:rPr>
        <w:t>Задачи обучения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приобретение математических знаний и умений;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овладение обобщенными способами мыслительной, творческой деятельности;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0057">
        <w:rPr>
          <w:color w:val="000000"/>
          <w:sz w:val="28"/>
          <w:szCs w:val="28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8C0057" w:rsidRPr="008C0057" w:rsidRDefault="008C0057" w:rsidP="008C0057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5016A" w:rsidRPr="00242AE4" w:rsidRDefault="00B5016A">
      <w:pPr>
        <w:rPr>
          <w:lang w:val="ru-RU"/>
        </w:rPr>
        <w:sectPr w:rsidR="00B5016A" w:rsidRPr="00242AE4" w:rsidSect="00DD0BF3">
          <w:pgSz w:w="11906" w:h="16383"/>
          <w:pgMar w:top="709" w:right="850" w:bottom="426" w:left="1701" w:header="720" w:footer="720" w:gutter="0"/>
          <w:cols w:space="720"/>
        </w:sectPr>
      </w:pPr>
    </w:p>
    <w:p w:rsidR="00B5016A" w:rsidRPr="00DD0BF3" w:rsidRDefault="00242AE4" w:rsidP="00DD0BF3">
      <w:pPr>
        <w:spacing w:after="0" w:line="264" w:lineRule="auto"/>
        <w:jc w:val="both"/>
        <w:rPr>
          <w:i/>
          <w:lang w:val="ru-RU"/>
        </w:rPr>
      </w:pPr>
      <w:bookmarkStart w:id="2" w:name="block-36139578"/>
      <w:bookmarkEnd w:id="0"/>
      <w:r w:rsidRPr="00DD0BF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СОДЕРЖАНИЕ ОБУЧЕНИЯ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B5016A" w:rsidRPr="00C55E4E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C55E4E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42AE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5" w:name="_Toc124426230"/>
      <w:bookmarkEnd w:id="5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>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B5016A" w:rsidRPr="00242AE4" w:rsidRDefault="0088519A" w:rsidP="0088519A">
      <w:p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FF"/>
          <w:sz w:val="28"/>
          <w:lang w:val="ru-RU"/>
        </w:rPr>
        <w:t xml:space="preserve">        </w:t>
      </w:r>
      <w:r w:rsidR="00242AE4"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42AE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42AE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42AE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42AE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B5016A" w:rsidRPr="00242AE4" w:rsidRDefault="00B5016A">
      <w:pPr>
        <w:rPr>
          <w:lang w:val="ru-RU"/>
        </w:rPr>
        <w:sectPr w:rsidR="00B5016A" w:rsidRPr="00242AE4">
          <w:pgSz w:w="11906" w:h="16383"/>
          <w:pgMar w:top="1134" w:right="850" w:bottom="1134" w:left="1701" w:header="720" w:footer="720" w:gutter="0"/>
          <w:cols w:space="720"/>
        </w:sect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bookmarkStart w:id="6" w:name="block-36139572"/>
      <w:bookmarkEnd w:id="2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42A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5016A" w:rsidRPr="00242AE4" w:rsidRDefault="00242A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016A" w:rsidRPr="00242AE4" w:rsidRDefault="00242A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5016A" w:rsidRPr="00242AE4" w:rsidRDefault="00242A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016A" w:rsidRPr="00242AE4" w:rsidRDefault="00242A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5016A" w:rsidRPr="00242AE4" w:rsidRDefault="00242A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016A" w:rsidRDefault="00242A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5016A" w:rsidRPr="00242AE4" w:rsidRDefault="00242A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left="12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016A" w:rsidRPr="00242AE4" w:rsidRDefault="00B5016A">
      <w:pPr>
        <w:spacing w:after="0" w:line="264" w:lineRule="auto"/>
        <w:ind w:left="120"/>
        <w:jc w:val="both"/>
        <w:rPr>
          <w:lang w:val="ru-RU"/>
        </w:rPr>
      </w:pP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242A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B5016A" w:rsidRPr="00242AE4" w:rsidRDefault="00242AE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42A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2A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42A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242A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</w:t>
      </w:r>
      <w:r w:rsidRPr="00242AE4">
        <w:rPr>
          <w:rFonts w:ascii="Times New Roman" w:hAnsi="Times New Roman"/>
          <w:color w:val="000000"/>
          <w:sz w:val="28"/>
          <w:lang w:val="ru-RU"/>
        </w:rPr>
        <w:lastRenderedPageBreak/>
        <w:t>ли уравнение или система уравнений решения, если имеет, то сколько, и прочее).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2AE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242A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5016A" w:rsidRPr="00242AE4" w:rsidRDefault="00242AE4">
      <w:pPr>
        <w:spacing w:after="0" w:line="360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42A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42AE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42AE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B5016A" w:rsidRPr="00242AE4" w:rsidRDefault="00242AE4">
      <w:pPr>
        <w:spacing w:after="0" w:line="264" w:lineRule="auto"/>
        <w:ind w:firstLine="600"/>
        <w:jc w:val="both"/>
        <w:rPr>
          <w:lang w:val="ru-RU"/>
        </w:rPr>
      </w:pPr>
      <w:r w:rsidRPr="00242AE4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B5016A" w:rsidRPr="00242AE4" w:rsidRDefault="00B5016A">
      <w:pPr>
        <w:rPr>
          <w:lang w:val="ru-RU"/>
        </w:rPr>
        <w:sectPr w:rsidR="00B5016A" w:rsidRPr="00242AE4" w:rsidSect="00DD0BF3">
          <w:pgSz w:w="11906" w:h="16383"/>
          <w:pgMar w:top="1134" w:right="850" w:bottom="567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0" w:name="block-36139573"/>
      <w:bookmarkEnd w:id="6"/>
      <w:r w:rsidRPr="00242A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501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501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5016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1" w:name="block-3613957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079"/>
        <w:gridCol w:w="1012"/>
        <w:gridCol w:w="1841"/>
        <w:gridCol w:w="1910"/>
        <w:gridCol w:w="1347"/>
        <w:gridCol w:w="2837"/>
      </w:tblGrid>
      <w:tr w:rsidR="00B5016A" w:rsidTr="00A35BCF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4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6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9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242AE4"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0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3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016A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5</w:t>
            </w:r>
            <w:r>
              <w:rPr>
                <w:lang w:val="ru-RU"/>
              </w:rPr>
              <w:t>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B5016A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Pr="00000A48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7.10.24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9.10.24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16.10.24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18.10.24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21.10.24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25.10.24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000A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lang w:val="ru-RU"/>
              </w:rPr>
              <w:t>6.11.24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 w:rsidTr="00A35BCF">
        <w:trPr>
          <w:trHeight w:val="605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B5016A" w:rsidRDefault="00000A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16A" w:rsidRDefault="00A35BCF">
            <w:pPr>
              <w:spacing w:after="0"/>
              <w:ind w:left="135"/>
            </w:pPr>
            <w:r>
              <w:rPr>
                <w:lang w:val="ru-RU"/>
              </w:rPr>
              <w:t>8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000A48">
              <w:rPr>
                <w:lang w:val="ru-RU"/>
              </w:rPr>
              <w:t>.11.24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2.12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 w:rsidP="00A35BCF">
            <w:pPr>
              <w:spacing w:after="0"/>
              <w:ind w:left="135"/>
            </w:pPr>
            <w:r>
              <w:rPr>
                <w:lang w:val="ru-RU"/>
              </w:rPr>
              <w:t>4</w:t>
            </w:r>
            <w:r w:rsidR="00000A48">
              <w:rPr>
                <w:lang w:val="ru-RU"/>
              </w:rPr>
              <w:t>.1</w:t>
            </w:r>
            <w:r>
              <w:rPr>
                <w:lang w:val="ru-RU"/>
              </w:rPr>
              <w:t>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6.12</w:t>
            </w:r>
            <w:r w:rsidR="00000A48">
              <w:rPr>
                <w:lang w:val="ru-RU"/>
              </w:rPr>
              <w:t>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9.12.24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25.12.24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27.12.24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Pr="00A35BCF" w:rsidRDefault="00A35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Default="00000A48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15.01.25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000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17.01.25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22.01.25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одной переменной, решение линейных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24.01.25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00A48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</w:pPr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A35BCF">
            <w:pPr>
              <w:spacing w:after="0"/>
              <w:ind w:left="135"/>
            </w:pPr>
            <w:r>
              <w:rPr>
                <w:lang w:val="ru-RU"/>
              </w:rPr>
              <w:t>31.01.25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Pr="00A35BCF" w:rsidRDefault="00A35B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5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7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0A48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A48" w:rsidRDefault="00000A4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0A48" w:rsidRDefault="00CC38BB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00A48" w:rsidRPr="00242AE4" w:rsidRDefault="00000A48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A35BCF">
              <w:rPr>
                <w:lang w:val="ru-RU"/>
              </w:rPr>
              <w:t>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Pr="00CC38BB" w:rsidRDefault="00CC38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5.03.25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12.03.25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17.03.25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31.03.25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9.04.25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16.04.25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23.04.25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25.04.25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28.04.25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30.04.25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5.05.25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7.05.25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 w:rsidP="00696C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14.05.25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Tr="00A35BCF">
        <w:trPr>
          <w:trHeight w:val="747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A35BCF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>Функции"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 w:rsidP="00696C11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A35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19.05.25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21.05.25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23.05.25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26.05.25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28.05.25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30.05.25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</w:pPr>
          </w:p>
        </w:tc>
      </w:tr>
      <w:tr w:rsidR="00A35BCF" w:rsidRPr="003C4933" w:rsidTr="00A35BCF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35BCF" w:rsidRDefault="00CC38BB">
            <w:pPr>
              <w:spacing w:after="0"/>
              <w:ind w:left="135"/>
            </w:pPr>
            <w:r>
              <w:rPr>
                <w:lang w:val="ru-RU"/>
              </w:rPr>
              <w:t>.05.25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A35BCF" w:rsidTr="00A35B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BCF" w:rsidRPr="00242AE4" w:rsidRDefault="00A35BCF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5BCF" w:rsidRDefault="00A35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BCF" w:rsidRDefault="00A35BCF"/>
        </w:tc>
      </w:tr>
    </w:tbl>
    <w:p w:rsidR="00B5016A" w:rsidRDefault="00B5016A">
      <w:pPr>
        <w:sectPr w:rsidR="00B5016A" w:rsidSect="00CC38BB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B5016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B5016A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016A" w:rsidRDefault="00B50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016A" w:rsidRDefault="00B5016A"/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016A" w:rsidRPr="003C493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2A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B5016A" w:rsidRDefault="00B5016A">
            <w:pPr>
              <w:spacing w:after="0"/>
              <w:ind w:left="135"/>
            </w:pPr>
          </w:p>
        </w:tc>
      </w:tr>
      <w:tr w:rsidR="00B50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Pr="00242AE4" w:rsidRDefault="00242AE4">
            <w:pPr>
              <w:spacing w:after="0"/>
              <w:ind w:left="135"/>
              <w:rPr>
                <w:lang w:val="ru-RU"/>
              </w:rPr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 w:rsidRPr="00242A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B5016A" w:rsidRDefault="00242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16A" w:rsidRDefault="00B5016A"/>
        </w:tc>
      </w:tr>
    </w:tbl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B5016A">
      <w:pPr>
        <w:sectPr w:rsidR="00B50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016A" w:rsidRDefault="00242AE4">
      <w:pPr>
        <w:spacing w:after="0"/>
        <w:ind w:left="120"/>
      </w:pPr>
      <w:bookmarkStart w:id="22" w:name="block-3613957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016A" w:rsidRDefault="00242A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016A" w:rsidRDefault="00B5016A">
      <w:pPr>
        <w:spacing w:after="0" w:line="480" w:lineRule="auto"/>
        <w:ind w:left="120"/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bookmarkStart w:id="23" w:name="259521c0-37d5-43a2-b33b-95c2fb5d010b"/>
      <w:r w:rsidRPr="00242AE4">
        <w:rPr>
          <w:rFonts w:ascii="Times New Roman" w:hAnsi="Times New Roman"/>
          <w:color w:val="000000"/>
          <w:sz w:val="28"/>
          <w:lang w:val="ru-RU"/>
        </w:rPr>
        <w:t>Алгебра 7. Авторы: Ю.М.Колягин, М.В. Ткачев</w:t>
      </w:r>
      <w:bookmarkEnd w:id="23"/>
    </w:p>
    <w:p w:rsidR="00B5016A" w:rsidRPr="00242AE4" w:rsidRDefault="00B5016A">
      <w:pPr>
        <w:spacing w:after="0"/>
        <w:ind w:left="120"/>
        <w:rPr>
          <w:lang w:val="ru-RU"/>
        </w:rPr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016A" w:rsidRPr="00242AE4" w:rsidRDefault="00B5016A">
      <w:pPr>
        <w:spacing w:after="0" w:line="480" w:lineRule="auto"/>
        <w:ind w:left="120"/>
        <w:rPr>
          <w:lang w:val="ru-RU"/>
        </w:rPr>
      </w:pPr>
    </w:p>
    <w:p w:rsidR="00B5016A" w:rsidRPr="00242AE4" w:rsidRDefault="00B5016A">
      <w:pPr>
        <w:spacing w:after="0"/>
        <w:ind w:left="120"/>
        <w:rPr>
          <w:lang w:val="ru-RU"/>
        </w:rPr>
      </w:pPr>
    </w:p>
    <w:p w:rsidR="00B5016A" w:rsidRPr="00242AE4" w:rsidRDefault="00242AE4">
      <w:pPr>
        <w:spacing w:after="0" w:line="480" w:lineRule="auto"/>
        <w:ind w:left="120"/>
        <w:rPr>
          <w:lang w:val="ru-RU"/>
        </w:rPr>
      </w:pPr>
      <w:r w:rsidRPr="00242A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016A" w:rsidRPr="00242AE4" w:rsidRDefault="00B5016A">
      <w:pPr>
        <w:spacing w:after="0" w:line="480" w:lineRule="auto"/>
        <w:ind w:left="120"/>
        <w:rPr>
          <w:lang w:val="ru-RU"/>
        </w:rPr>
      </w:pPr>
    </w:p>
    <w:p w:rsidR="00B5016A" w:rsidRPr="00242AE4" w:rsidRDefault="00B5016A">
      <w:pPr>
        <w:rPr>
          <w:lang w:val="ru-RU"/>
        </w:rPr>
        <w:sectPr w:rsidR="00B5016A" w:rsidRPr="00242AE4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242AE4" w:rsidRPr="00242AE4" w:rsidRDefault="00242AE4">
      <w:pPr>
        <w:rPr>
          <w:lang w:val="ru-RU"/>
        </w:rPr>
      </w:pPr>
    </w:p>
    <w:sectPr w:rsidR="00242AE4" w:rsidRPr="00242A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46ECF"/>
    <w:multiLevelType w:val="multilevel"/>
    <w:tmpl w:val="7A7A0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B6818"/>
    <w:multiLevelType w:val="multilevel"/>
    <w:tmpl w:val="582CE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D52E02"/>
    <w:multiLevelType w:val="multilevel"/>
    <w:tmpl w:val="89AE3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14EB0"/>
    <w:multiLevelType w:val="multilevel"/>
    <w:tmpl w:val="E064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471BF"/>
    <w:multiLevelType w:val="multilevel"/>
    <w:tmpl w:val="E1D8C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F02855"/>
    <w:multiLevelType w:val="multilevel"/>
    <w:tmpl w:val="1DE40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E82045"/>
    <w:multiLevelType w:val="multilevel"/>
    <w:tmpl w:val="7904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670460"/>
    <w:multiLevelType w:val="multilevel"/>
    <w:tmpl w:val="F552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906F93"/>
    <w:multiLevelType w:val="multilevel"/>
    <w:tmpl w:val="55D4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4E372B"/>
    <w:multiLevelType w:val="multilevel"/>
    <w:tmpl w:val="793E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123313"/>
    <w:multiLevelType w:val="multilevel"/>
    <w:tmpl w:val="1720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4F12F3"/>
    <w:multiLevelType w:val="multilevel"/>
    <w:tmpl w:val="75DAC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EC47E2"/>
    <w:multiLevelType w:val="multilevel"/>
    <w:tmpl w:val="B9F6C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972C69"/>
    <w:multiLevelType w:val="multilevel"/>
    <w:tmpl w:val="02EC5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F454CB"/>
    <w:multiLevelType w:val="multilevel"/>
    <w:tmpl w:val="5D10C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F221F9"/>
    <w:multiLevelType w:val="multilevel"/>
    <w:tmpl w:val="0B3A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BC5499"/>
    <w:multiLevelType w:val="multilevel"/>
    <w:tmpl w:val="668E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4E3D23"/>
    <w:multiLevelType w:val="multilevel"/>
    <w:tmpl w:val="6AEA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F618FB"/>
    <w:multiLevelType w:val="multilevel"/>
    <w:tmpl w:val="11EE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7C6CD5"/>
    <w:multiLevelType w:val="multilevel"/>
    <w:tmpl w:val="D0362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D6401C"/>
    <w:multiLevelType w:val="multilevel"/>
    <w:tmpl w:val="867A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0"/>
  </w:num>
  <w:num w:numId="5">
    <w:abstractNumId w:val="14"/>
  </w:num>
  <w:num w:numId="6">
    <w:abstractNumId w:val="5"/>
  </w:num>
  <w:num w:numId="7">
    <w:abstractNumId w:val="8"/>
  </w:num>
  <w:num w:numId="8">
    <w:abstractNumId w:val="20"/>
  </w:num>
  <w:num w:numId="9">
    <w:abstractNumId w:val="6"/>
  </w:num>
  <w:num w:numId="10">
    <w:abstractNumId w:val="1"/>
  </w:num>
  <w:num w:numId="11">
    <w:abstractNumId w:val="15"/>
  </w:num>
  <w:num w:numId="12">
    <w:abstractNumId w:val="9"/>
  </w:num>
  <w:num w:numId="13">
    <w:abstractNumId w:val="7"/>
  </w:num>
  <w:num w:numId="14">
    <w:abstractNumId w:val="4"/>
  </w:num>
  <w:num w:numId="15">
    <w:abstractNumId w:val="18"/>
  </w:num>
  <w:num w:numId="16">
    <w:abstractNumId w:val="3"/>
  </w:num>
  <w:num w:numId="17">
    <w:abstractNumId w:val="10"/>
  </w:num>
  <w:num w:numId="18">
    <w:abstractNumId w:val="12"/>
  </w:num>
  <w:num w:numId="19">
    <w:abstractNumId w:val="13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016A"/>
    <w:rsid w:val="00000A48"/>
    <w:rsid w:val="00007259"/>
    <w:rsid w:val="001D034F"/>
    <w:rsid w:val="00242AE4"/>
    <w:rsid w:val="003B4A88"/>
    <w:rsid w:val="003C4933"/>
    <w:rsid w:val="003C591A"/>
    <w:rsid w:val="00696C11"/>
    <w:rsid w:val="008754B2"/>
    <w:rsid w:val="0088519A"/>
    <w:rsid w:val="008C0057"/>
    <w:rsid w:val="00A35BCF"/>
    <w:rsid w:val="00A6456D"/>
    <w:rsid w:val="00B5016A"/>
    <w:rsid w:val="00BA314F"/>
    <w:rsid w:val="00C55E4E"/>
    <w:rsid w:val="00CC38BB"/>
    <w:rsid w:val="00CC4DB2"/>
    <w:rsid w:val="00D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42AE4"/>
    <w:pPr>
      <w:widowControl w:val="0"/>
      <w:autoSpaceDE w:val="0"/>
      <w:autoSpaceDN w:val="0"/>
      <w:spacing w:after="0" w:line="240" w:lineRule="auto"/>
      <w:ind w:left="319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42AE4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242AE4"/>
    <w:pPr>
      <w:widowControl w:val="0"/>
      <w:autoSpaceDE w:val="0"/>
      <w:autoSpaceDN w:val="0"/>
      <w:spacing w:after="0" w:line="240" w:lineRule="auto"/>
      <w:ind w:left="9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Default">
    <w:name w:val="Default"/>
    <w:rsid w:val="00242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C5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55E4E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8C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2ded4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bda" TargetMode="External"/><Relationship Id="rId186" Type="http://schemas.openxmlformats.org/officeDocument/2006/relationships/hyperlink" Target="https://m.edsoo.ru/7f43f0c6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840" TargetMode="External"/><Relationship Id="rId139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6c6" TargetMode="External"/><Relationship Id="rId176" Type="http://schemas.openxmlformats.org/officeDocument/2006/relationships/hyperlink" Target="https://m.edsoo.ru/7f43a1ac" TargetMode="External"/><Relationship Id="rId192" Type="http://schemas.openxmlformats.org/officeDocument/2006/relationships/hyperlink" Target="https://m.edsoo.ru/7f443b12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08" Type="http://schemas.openxmlformats.org/officeDocument/2006/relationships/hyperlink" Target="https://m.edsoo.ru/7f43128c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0b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45" Type="http://schemas.openxmlformats.org/officeDocument/2006/relationships/hyperlink" Target="https://m.edsoo.ru/7f434eb4" TargetMode="External"/><Relationship Id="rId161" Type="http://schemas.openxmlformats.org/officeDocument/2006/relationships/hyperlink" Target="https://m.edsoo.ru/7f43d23a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d7e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b88" TargetMode="External"/><Relationship Id="rId151" Type="http://schemas.openxmlformats.org/officeDocument/2006/relationships/hyperlink" Target="https://m.edsoo.ru/7f43785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8e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4bbc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4B43D-4959-4AF0-8B3E-B77EBB8C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49</Pages>
  <Words>10477</Words>
  <Characters>59720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17</cp:revision>
  <dcterms:created xsi:type="dcterms:W3CDTF">2024-11-10T11:41:00Z</dcterms:created>
  <dcterms:modified xsi:type="dcterms:W3CDTF">2024-11-12T07:06:00Z</dcterms:modified>
</cp:coreProperties>
</file>