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2A" w:rsidRDefault="00201C19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>
            <wp:extent cx="6031230" cy="8522720"/>
            <wp:effectExtent l="0" t="0" r="0" b="0"/>
            <wp:docPr id="1" name="Рисунок 1" descr="C:\Users\Учитель\Desktop\СКАН ЮЛЯ Р\ОДНКНР ТН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ЮЛЯ Р\ОДНКНР ТН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2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B2A" w:rsidRDefault="00467B2A" w:rsidP="004104F2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01C19" w:rsidRDefault="00201C19">
      <w:pPr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67B2A" w:rsidRDefault="004104F2">
      <w:pPr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 записка</w:t>
      </w:r>
    </w:p>
    <w:p w:rsidR="00467B2A" w:rsidRPr="004104F2" w:rsidRDefault="004104F2" w:rsidP="004104F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рабочая программа учебного предмета ОДНКНР (Основы духовно- нравственной культуры народов России) для детей с тяжелыми нарушениями речи (ТНР) составлена в соответствии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7B2A" w:rsidRPr="004104F2" w:rsidRDefault="004104F2" w:rsidP="004104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- требованиями Федерального государственного образовательного стандарта основного общего образования (ФГОС ООО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)(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утверждён приказом Министерства просвещения Российской Федерации от 31 мая 2021 г . </w:t>
      </w:r>
      <w:r w:rsidRPr="004104F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287);</w:t>
      </w:r>
    </w:p>
    <w:p w:rsidR="00467B2A" w:rsidRPr="004104F2" w:rsidRDefault="004104F2" w:rsidP="004104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- Федеральная рабочая программа по учебному курсу «Основы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духовнонравственной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культуры народов России»;</w:t>
      </w:r>
    </w:p>
    <w:p w:rsidR="00467B2A" w:rsidRPr="004104F2" w:rsidRDefault="004104F2" w:rsidP="004104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-Программы воспитания МОУ "СОШ </w:t>
      </w:r>
      <w:r w:rsidRPr="004104F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104F2">
        <w:rPr>
          <w:rFonts w:ascii="Times New Roman" w:eastAsia="Times New Roman" w:hAnsi="Times New Roman" w:cs="Times New Roman"/>
          <w:sz w:val="24"/>
          <w:szCs w:val="24"/>
        </w:rPr>
        <w:t>41";</w:t>
      </w:r>
    </w:p>
    <w:p w:rsidR="00467B2A" w:rsidRPr="004104F2" w:rsidRDefault="004104F2" w:rsidP="004104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-учебного плана МОУ "СОШ </w:t>
      </w:r>
      <w:r w:rsidRPr="004104F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104F2">
        <w:rPr>
          <w:rFonts w:ascii="Times New Roman" w:eastAsia="Times New Roman" w:hAnsi="Times New Roman" w:cs="Times New Roman"/>
          <w:sz w:val="24"/>
          <w:szCs w:val="24"/>
        </w:rPr>
        <w:t>41".</w:t>
      </w:r>
    </w:p>
    <w:p w:rsidR="00467B2A" w:rsidRPr="004104F2" w:rsidRDefault="004104F2" w:rsidP="004104F2">
      <w:pPr>
        <w:tabs>
          <w:tab w:val="left" w:pos="568"/>
        </w:tabs>
        <w:spacing w:after="0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В программе по ОДНКНР соблюдается преемственность с федеральным государственным образовательным стандартом 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467B2A" w:rsidRPr="004104F2" w:rsidRDefault="004104F2" w:rsidP="004104F2">
      <w:pPr>
        <w:spacing w:after="0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В процессе изучения курса ОДНКНР обучающиеся получают возможность систематизировать, расширять и углублять полученные в рамках общественн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 нравственной культурой России.</w:t>
      </w:r>
    </w:p>
    <w:p w:rsidR="00467B2A" w:rsidRPr="004104F2" w:rsidRDefault="004104F2" w:rsidP="004104F2">
      <w:pPr>
        <w:spacing w:after="0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Курс ОДНКНР формируется и преподаётся в соответствии с принципами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культурологичности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467B2A" w:rsidRPr="004104F2" w:rsidRDefault="004104F2" w:rsidP="004104F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Изучение курса ОДНКНР направлено на содействие социализации подростков с ТНР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обликом, изучают основные компоненты культуры, её специфические инструменты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самопрезентации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, исторические и современные особенности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духовнонравственного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развития народов России.</w:t>
      </w:r>
    </w:p>
    <w:p w:rsidR="00467B2A" w:rsidRPr="004104F2" w:rsidRDefault="004104F2" w:rsidP="004104F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вств к Р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>одине (осознание себя как гражданина своего Отечества), формирование исторической памяти.</w:t>
      </w:r>
    </w:p>
    <w:p w:rsidR="00467B2A" w:rsidRPr="004104F2" w:rsidRDefault="004104F2" w:rsidP="004104F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Материал курса ОДНКНР представлен через актуализацию макроуровня (Россия в целом как многонациональное,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поликонфессиональное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467B2A" w:rsidRPr="004104F2" w:rsidRDefault="004104F2">
      <w:pPr>
        <w:spacing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культурологичности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Принцип научности подходов и содержания в преподавании ОДНКНР означает </w:t>
      </w:r>
      <w:r w:rsidRPr="004104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культурообразующих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Принцип формирования гражданского самосознания и общероссийской гражданской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процессе изучения курса ОДНКНР включает осознание важности наднационального и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надконфессионального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467B2A" w:rsidRPr="004104F2" w:rsidRDefault="004104F2" w:rsidP="004104F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Целями изучения учебного курса ОДНКНР являются: </w:t>
      </w:r>
    </w:p>
    <w:p w:rsidR="00467B2A" w:rsidRPr="004104F2" w:rsidRDefault="004104F2" w:rsidP="004104F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467B2A" w:rsidRPr="004104F2" w:rsidRDefault="004104F2" w:rsidP="0041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67B2A" w:rsidRPr="004104F2" w:rsidRDefault="004104F2" w:rsidP="0041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104F2" w:rsidRDefault="004104F2" w:rsidP="0041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- 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4104F2" w:rsidRPr="004104F2" w:rsidRDefault="004104F2" w:rsidP="0041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B2A" w:rsidRPr="004104F2" w:rsidRDefault="004104F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Цели курса ОДНКНР определяют следующие задачи:</w:t>
      </w:r>
    </w:p>
    <w:p w:rsidR="00467B2A" w:rsidRPr="004104F2" w:rsidRDefault="004104F2" w:rsidP="004104F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67B2A" w:rsidRPr="004104F2" w:rsidRDefault="004104F2" w:rsidP="004104F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67B2A" w:rsidRPr="004104F2" w:rsidRDefault="004104F2" w:rsidP="004104F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67B2A" w:rsidRPr="004104F2" w:rsidRDefault="004104F2" w:rsidP="004104F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становление компетенций межкультурного взаимодействия как способности и готовности вести межличностный межкультурный, межконфессиональный диалог при осознании и сохранении собственной культурной идентичности;</w:t>
      </w:r>
    </w:p>
    <w:p w:rsidR="00467B2A" w:rsidRPr="004104F2" w:rsidRDefault="004104F2" w:rsidP="004104F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67B2A" w:rsidRPr="004104F2" w:rsidRDefault="004104F2" w:rsidP="004104F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67B2A" w:rsidRPr="004104F2" w:rsidRDefault="004104F2" w:rsidP="004104F2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467B2A" w:rsidRPr="004104F2" w:rsidRDefault="004104F2">
      <w:pPr>
        <w:numPr>
          <w:ilvl w:val="0"/>
          <w:numId w:val="1"/>
        </w:num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67B2A" w:rsidRPr="004104F2" w:rsidRDefault="004104F2">
      <w:pPr>
        <w:numPr>
          <w:ilvl w:val="0"/>
          <w:numId w:val="1"/>
        </w:num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467B2A" w:rsidRPr="004104F2" w:rsidRDefault="004104F2" w:rsidP="004104F2">
      <w:pPr>
        <w:spacing w:after="0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расширению и систематизации знаний и представлений,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потребительскими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и эгоистическими;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раскрытию природы духовно-нравственных ценностей российского общества, объединяющих светскость и духовность;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Федерации,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467B2A" w:rsidRPr="004104F2" w:rsidRDefault="004104F2" w:rsidP="004104F2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4104F2" w:rsidRDefault="0041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p w:rsidR="00467B2A" w:rsidRPr="004104F2" w:rsidRDefault="004104F2" w:rsidP="00410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Pr="004104F2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104F2">
        <w:rPr>
          <w:rFonts w:ascii="Times New Roman" w:eastAsia="Times New Roman" w:hAnsi="Times New Roman" w:cs="Times New Roman"/>
          <w:b/>
          <w:sz w:val="24"/>
          <w:szCs w:val="24"/>
        </w:rPr>
        <w:t xml:space="preserve"> с ТНР</w:t>
      </w:r>
    </w:p>
    <w:p w:rsidR="00467B2A" w:rsidRPr="004104F2" w:rsidRDefault="004104F2" w:rsidP="004104F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</w:t>
      </w:r>
      <w:r w:rsidRPr="004104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вследствие дефектов восприятия и произношения фонем. Отмечается незаконченность процессов формирования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артикулирования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слова). Такие обучающиеся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хуже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Обучающиеся с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нерезко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звукослоговой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структуры слова проявляются в различных вариантах искажения его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звуконаполняемости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смазанности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речи, смешение звуков, свидетельствующее о низком уровне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дифференцированного восприятия фонем и являющееся важным показателем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незакончившегося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процесса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фонемообразования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системных связей и отношений, существующих внутри лексических групп.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плохо справляются с установлением синонимических и антонимических отношений, особенно на материале слов с абстрактным значением.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Недостаточный уровень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lastRenderedPageBreak/>
        <w:t>В грамматическом оформлении речи часто встречаются ошибки в употреблении грамматических форм слова.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Лексико-грамматические средства языка у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застреванием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467B2A" w:rsidRPr="004104F2" w:rsidRDefault="004104F2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сформированностью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467B2A" w:rsidRPr="004104F2" w:rsidRDefault="00467B2A" w:rsidP="004104F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B2A" w:rsidRPr="004104F2" w:rsidRDefault="004104F2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i/>
          <w:sz w:val="24"/>
          <w:szCs w:val="24"/>
        </w:rPr>
        <w:t>Коррекционно-развивающая направленность курса обеспечивается через специально организованную работу с текстами, а именно: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предлагаемый к изучению материал соотносится с личным опытом учащихся, понятными им жизненными ситуациями;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проводится пропедевтическая (до чтения текста) работа по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семантизации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слов, включенных в изучаемые тексты и потенциально сложные для осмысления учащимися с ТНР (понятийный словарь, многозначная лексика, фразеологизмы и устойчивые сочетания и др.), установлению синонимических и антонимических отношений, связей внутри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лексикотематических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групп, дифференциации значений омонимов и паронимов;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используются разнообразные приемы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и чтения текстов, обеспечивается смена видов работы с текстом;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осуществляется адаптация (преобразование, дробление) сложных синтаксических конструкций (предложения с разными типами связи, с нескольким придаточными, с группами однородных членов, с причастными и деепричастными оборотами и др.);</w:t>
      </w:r>
      <w:proofErr w:type="gramEnd"/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при необходимости сокращается объем текста или он дробится на смысловые части;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при необходимости осуществляется линейное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переструктурирование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материала, выделение временной последовательности, причинно-следственных связей;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обеспечивается выделение в тексте семантически значимых, ключевых компонентов, облегчающих навигацию в текстовом материале, выделение этапных предложений, </w:t>
      </w:r>
      <w:r w:rsidRPr="004104F2">
        <w:rPr>
          <w:rFonts w:ascii="Times New Roman" w:eastAsia="Times New Roman" w:hAnsi="Times New Roman" w:cs="Times New Roman"/>
          <w:sz w:val="24"/>
          <w:szCs w:val="24"/>
        </w:rPr>
        <w:lastRenderedPageBreak/>
        <w:t>позволяющих составить минимальный и достаточный план описания исторического явления, события, особенностей эпохи и т.д.,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задаются алгоритмы описания явлений культуры и других видов развёрнутых устных и письменных ответов;</w:t>
      </w:r>
    </w:p>
    <w:p w:rsidR="00467B2A" w:rsidRPr="004104F2" w:rsidRDefault="004104F2" w:rsidP="004104F2">
      <w:pPr>
        <w:numPr>
          <w:ilvl w:val="0"/>
          <w:numId w:val="3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определяется алгоритм поиска необходимой текстовой информации и представления полученных данных (в том числе в сети Интернет);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используются средства наглядного моделирования текстового материала (схемы, таблицы, изображения, видеофрагменты и др.);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обсуждение текстового материала включает вопросы и задания, направленные на обеспечение целостного и завершённого представления о рассматриваемом явлении, событии, процессе;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специально организуется обсуждение материала при наличии параллелей с материалом уроков литературы, истории (обсуждение семейных отношений, действий фольклорных, литературных и исторических персонажей и др.);</w:t>
      </w:r>
    </w:p>
    <w:p w:rsidR="00467B2A" w:rsidRPr="004104F2" w:rsidRDefault="004104F2" w:rsidP="004104F2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целенаправленная пропедевтическая работа проводится на уроках развития речи.</w:t>
      </w:r>
    </w:p>
    <w:p w:rsidR="00467B2A" w:rsidRPr="004104F2" w:rsidRDefault="004104F2">
      <w:pPr>
        <w:tabs>
          <w:tab w:val="left" w:pos="284"/>
        </w:tabs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На каждом уроке обязательно отводится время на повторение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пройденного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и проведение физкультминутки.</w:t>
      </w:r>
    </w:p>
    <w:p w:rsidR="004104F2" w:rsidRDefault="004104F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B2A" w:rsidRPr="004104F2" w:rsidRDefault="004104F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«Основы духовно-нравственной культуры народов России» в учебном плане</w:t>
      </w:r>
    </w:p>
    <w:p w:rsidR="00467B2A" w:rsidRPr="004104F2" w:rsidRDefault="004104F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Учебный курс "Основы духовно-нравственной культуры народов России" изучается в 5 классе. Всего часов по учебному плану: 34 часа. Общая недельная нагрузка обучения составляет 1 час.</w:t>
      </w:r>
    </w:p>
    <w:p w:rsidR="00467B2A" w:rsidRPr="004104F2" w:rsidRDefault="00467B2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B2A" w:rsidRPr="004104F2" w:rsidRDefault="004104F2" w:rsidP="004104F2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467B2A" w:rsidRPr="004104F2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КЛАСС</w:t>
      </w:r>
    </w:p>
    <w:p w:rsidR="00467B2A" w:rsidRPr="004104F2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B2A" w:rsidRPr="004104F2" w:rsidRDefault="004104F2" w:rsidP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блок 1. «Россия – наш общий дом»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2. Наш дом – Россия.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3. Язык и история.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lastRenderedPageBreak/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4. Русский язык – язык общения и язык возможностей.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культурообразующий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5. Истоки родной культуры.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6. Материальная культура.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7. Духовная культура.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8. Культура и религия.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Религия и культура. Что такое религия, её роль в жизни общества и человека.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Государствообразующие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религии России. Единство ценностей в религиях России.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9. Культура и образование.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10. Многообразие культур России (практическое занятие).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:rsidR="004104F2" w:rsidRPr="004104F2" w:rsidRDefault="004104F2" w:rsidP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B2A" w:rsidRPr="004104F2" w:rsidRDefault="004104F2" w:rsidP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sz w:val="24"/>
          <w:szCs w:val="24"/>
        </w:rPr>
        <w:t>Тематический блок 2. «Семья и духовно-нравственные ценности»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11. Семья – хранитель духовных ценностей.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467B2A" w:rsidRPr="004104F2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12. Родина начинается с семьи.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История семьи как часть истории народа, государства, человечества. Как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связаны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Родина и семья? Что такое Родина и Отечество?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13. Традиции семейного воспитания в России.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14. Образ семьи в культуре народов России.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15. Труд в истории семьи.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Социальные роли в истории семьи. Роль домашнего труда.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Роль нравственных норм в благополучии семьи.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16. Семья в современном мире (практическое занятие).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Рассказ о своей семье (с использованием фотографий, книг, писем и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другого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>). Семейное древо. Семейные традиции.</w:t>
      </w:r>
    </w:p>
    <w:p w:rsidR="004104F2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B2A" w:rsidRPr="004104F2" w:rsidRDefault="004104F2" w:rsidP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Тематический блок 3. «Духовно-нравственное богатство личности»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17. Личность – общество – культура.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18. Духовный мир человека.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19. Личность и духовно-нравственные ценности.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близким</w:t>
      </w:r>
      <w:proofErr w:type="gramEnd"/>
      <w:r w:rsidRPr="004104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04F2" w:rsidRPr="004104F2" w:rsidRDefault="004104F2" w:rsidP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B2A" w:rsidRPr="004104F2" w:rsidRDefault="004104F2" w:rsidP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b/>
          <w:sz w:val="24"/>
          <w:szCs w:val="24"/>
        </w:rPr>
        <w:t>Тематический блок 4. «Культурное единство России»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20. Историческая память как духовно-нравственная ценность.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21. Литература как язык культуры.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22. Взаимовлияние культур.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культур. </w:t>
      </w:r>
      <w:proofErr w:type="spellStart"/>
      <w:r w:rsidRPr="004104F2">
        <w:rPr>
          <w:rFonts w:ascii="Times New Roman" w:eastAsia="Times New Roman" w:hAnsi="Times New Roman" w:cs="Times New Roman"/>
          <w:sz w:val="24"/>
          <w:szCs w:val="24"/>
        </w:rPr>
        <w:t>Межпоколенная</w:t>
      </w:r>
      <w:proofErr w:type="spellEnd"/>
      <w:r w:rsidRPr="004104F2">
        <w:rPr>
          <w:rFonts w:ascii="Times New Roman" w:eastAsia="Times New Roman" w:hAnsi="Times New Roman" w:cs="Times New Roman"/>
          <w:sz w:val="24"/>
          <w:szCs w:val="24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23. Духовно-нравственные ценности российского народа.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104F2">
        <w:rPr>
          <w:rFonts w:ascii="Times New Roman" w:eastAsia="Times New Roman" w:hAnsi="Times New Roman" w:cs="Times New Roman"/>
          <w:sz w:val="24"/>
          <w:szCs w:val="24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24. Регионы России: культурное многообразие.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25. Праздники в культуре народов России.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26. Памятники архитектуры в культуре народов России.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27. Музыкальная культура народов России.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4F2">
        <w:rPr>
          <w:rFonts w:ascii="Times New Roman" w:eastAsia="Times New Roman" w:hAnsi="Times New Roman" w:cs="Times New Roman"/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i/>
          <w:sz w:val="24"/>
          <w:szCs w:val="24"/>
        </w:rPr>
        <w:t>Тема 28. Изобразительное искусство народов Р</w:t>
      </w:r>
      <w:r w:rsidRPr="004104F2">
        <w:rPr>
          <w:rFonts w:ascii="Times New Roman" w:eastAsia="Times New Roman" w:hAnsi="Times New Roman" w:cs="Times New Roman"/>
          <w:i/>
          <w:sz w:val="24"/>
        </w:rPr>
        <w:t>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lastRenderedPageBreak/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i/>
          <w:sz w:val="24"/>
        </w:rPr>
        <w:t>Тема 29. Фольклор и литература народов России.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i/>
          <w:sz w:val="24"/>
        </w:rPr>
        <w:t>Тема 30. Бытовые традиции народов России: пища, одежда, дом (практическое занятие).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i/>
          <w:sz w:val="24"/>
        </w:rPr>
        <w:t>Тема 31. Культурная карта России (практическое занятие).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География культур России. Россия как культурная карта.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Описание регионов в соответствии с их особенностями.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i/>
          <w:sz w:val="24"/>
        </w:rPr>
        <w:t>Тема 32. Единство страны – залог будущего России.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67B2A" w:rsidRPr="004104F2" w:rsidRDefault="00467B2A">
      <w:pPr>
        <w:rPr>
          <w:rFonts w:ascii="Times New Roman" w:eastAsia="Times New Roman" w:hAnsi="Times New Roman" w:cs="Times New Roman"/>
          <w:sz w:val="24"/>
        </w:rPr>
      </w:pP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b/>
          <w:sz w:val="24"/>
        </w:rPr>
        <w:t>ПЛАНИРУЕМЫЕ РЕЗУЛЬТАТЫ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4104F2"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 w:rsidRPr="004104F2">
        <w:rPr>
          <w:rFonts w:ascii="Times New Roman" w:eastAsia="Times New Roman" w:hAnsi="Times New Roman" w:cs="Times New Roman"/>
          <w:sz w:val="24"/>
        </w:rPr>
        <w:t xml:space="preserve"> личностных, </w:t>
      </w:r>
      <w:proofErr w:type="spellStart"/>
      <w:r w:rsidRPr="004104F2"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 w:rsidRPr="004104F2">
        <w:rPr>
          <w:rFonts w:ascii="Times New Roman" w:eastAsia="Times New Roman" w:hAnsi="Times New Roman" w:cs="Times New Roman"/>
          <w:sz w:val="24"/>
        </w:rPr>
        <w:t xml:space="preserve"> и предметных результатов освоения содержания учебного предмета.</w:t>
      </w:r>
    </w:p>
    <w:p w:rsidR="00467B2A" w:rsidRPr="004104F2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b/>
          <w:sz w:val="24"/>
        </w:rPr>
        <w:t>ЛИЧНОСТНЫЕ РЕЗУЛЬТАТЫ</w:t>
      </w:r>
    </w:p>
    <w:p w:rsidR="00467B2A" w:rsidRPr="004104F2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4104F2">
        <w:rPr>
          <w:rFonts w:ascii="Times New Roman" w:eastAsia="Times New Roman" w:hAnsi="Times New Roman" w:cs="Times New Roman"/>
          <w:sz w:val="24"/>
        </w:rPr>
        <w:t>социализации</w:t>
      </w:r>
      <w:proofErr w:type="gramEnd"/>
      <w:r w:rsidRPr="004104F2">
        <w:rPr>
          <w:rFonts w:ascii="Times New Roman" w:eastAsia="Times New Roman" w:hAnsi="Times New Roman" w:cs="Times New Roman"/>
          <w:sz w:val="24"/>
        </w:rPr>
        <w:t xml:space="preserve"> обучающихся средствами учебного курса.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Личностные результаты освоения курса включают: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осознание российской гражданской идентичности;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 xml:space="preserve">готовность </w:t>
      </w:r>
      <w:proofErr w:type="gramStart"/>
      <w:r w:rsidRPr="004104F2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4104F2">
        <w:rPr>
          <w:rFonts w:ascii="Times New Roman" w:eastAsia="Times New Roman" w:hAnsi="Times New Roman" w:cs="Times New Roman"/>
          <w:sz w:val="24"/>
        </w:rPr>
        <w:t xml:space="preserve"> к саморазвитию, самостоятельности и личностному самоопределению;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ценность самостоятельности и инициативы;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наличие мотивации к целенаправленной социально значимой деятельности;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4104F2">
        <w:rPr>
          <w:rFonts w:ascii="Times New Roman" w:eastAsia="Times New Roman" w:hAnsi="Times New Roman" w:cs="Times New Roman"/>
          <w:sz w:val="24"/>
        </w:rPr>
        <w:t>сформированность</w:t>
      </w:r>
      <w:proofErr w:type="spellEnd"/>
      <w:r w:rsidRPr="004104F2">
        <w:rPr>
          <w:rFonts w:ascii="Times New Roman" w:eastAsia="Times New Roman" w:hAnsi="Times New Roman" w:cs="Times New Roman"/>
          <w:sz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 xml:space="preserve">В результате изучения курса ОДНКНР на уровне основного общего образования </w:t>
      </w:r>
      <w:proofErr w:type="gramStart"/>
      <w:r w:rsidRPr="004104F2">
        <w:rPr>
          <w:rFonts w:ascii="Times New Roman" w:eastAsia="Times New Roman" w:hAnsi="Times New Roman" w:cs="Times New Roman"/>
          <w:sz w:val="24"/>
        </w:rPr>
        <w:t>у</w:t>
      </w:r>
      <w:proofErr w:type="gramEnd"/>
      <w:r w:rsidRPr="004104F2">
        <w:rPr>
          <w:rFonts w:ascii="Times New Roman" w:eastAsia="Times New Roman" w:hAnsi="Times New Roman" w:cs="Times New Roman"/>
          <w:sz w:val="24"/>
        </w:rPr>
        <w:t xml:space="preserve"> обучающегося будут сформированы следующие личностные результаты в части:</w:t>
      </w:r>
    </w:p>
    <w:p w:rsidR="00467B2A" w:rsidRPr="004104F2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b/>
          <w:sz w:val="24"/>
        </w:rPr>
        <w:t>1) патриотического воспитания:</w:t>
      </w:r>
    </w:p>
    <w:p w:rsid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 xml:space="preserve">самоопределение (личностное, профессиональное, жизненное): </w:t>
      </w:r>
      <w:proofErr w:type="spellStart"/>
      <w:r w:rsidRPr="004104F2">
        <w:rPr>
          <w:rFonts w:ascii="Times New Roman" w:eastAsia="Times New Roman" w:hAnsi="Times New Roman" w:cs="Times New Roman"/>
          <w:sz w:val="24"/>
        </w:rPr>
        <w:t>сформированность</w:t>
      </w:r>
      <w:proofErr w:type="spellEnd"/>
      <w:r w:rsidRPr="004104F2">
        <w:rPr>
          <w:rFonts w:ascii="Times New Roman" w:eastAsia="Times New Roman" w:hAnsi="Times New Roman" w:cs="Times New Roman"/>
          <w:sz w:val="24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</w:t>
      </w:r>
      <w:r w:rsidRPr="004104F2">
        <w:rPr>
          <w:rFonts w:ascii="Times New Roman" w:eastAsia="Times New Roman" w:hAnsi="Times New Roman" w:cs="Times New Roman"/>
          <w:sz w:val="24"/>
        </w:rPr>
        <w:lastRenderedPageBreak/>
        <w:t>культур народов России, традиционных религий, духовно-нравственных ценностей в становлении российской государственности;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b/>
          <w:sz w:val="24"/>
        </w:rPr>
        <w:t>2) гражданского воспитания: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4104F2">
        <w:rPr>
          <w:rFonts w:ascii="Times New Roman" w:eastAsia="Times New Roman" w:hAnsi="Times New Roman" w:cs="Times New Roman"/>
          <w:sz w:val="24"/>
        </w:rPr>
        <w:t>потребительстве</w:t>
      </w:r>
      <w:proofErr w:type="spellEnd"/>
      <w:r w:rsidRPr="004104F2">
        <w:rPr>
          <w:rFonts w:ascii="Times New Roman" w:eastAsia="Times New Roman" w:hAnsi="Times New Roman" w:cs="Times New Roman"/>
          <w:sz w:val="24"/>
        </w:rPr>
        <w:t>;</w:t>
      </w:r>
    </w:p>
    <w:p w:rsidR="00467B2A" w:rsidRP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4104F2">
        <w:rPr>
          <w:rFonts w:ascii="Times New Roman" w:eastAsia="Times New Roman" w:hAnsi="Times New Roman" w:cs="Times New Roman"/>
          <w:sz w:val="24"/>
        </w:rPr>
        <w:t>сформированность</w:t>
      </w:r>
      <w:proofErr w:type="spellEnd"/>
      <w:r w:rsidRPr="004104F2">
        <w:rPr>
          <w:rFonts w:ascii="Times New Roman" w:eastAsia="Times New Roman" w:hAnsi="Times New Roman" w:cs="Times New Roman"/>
          <w:sz w:val="24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104F2">
        <w:rPr>
          <w:rFonts w:ascii="Times New Roman" w:eastAsia="Times New Roman" w:hAnsi="Times New Roman" w:cs="Times New Roman"/>
          <w:sz w:val="24"/>
        </w:rPr>
        <w:t>воспитание веротерпимости, уважительно</w:t>
      </w:r>
      <w:r>
        <w:rPr>
          <w:rFonts w:ascii="Times New Roman" w:eastAsia="Times New Roman" w:hAnsi="Times New Roman" w:cs="Times New Roman"/>
          <w:color w:val="000000"/>
          <w:sz w:val="24"/>
        </w:rPr>
        <w:t>го отношения к религиозным чувствам, взглядам людей или их отсутствию;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3) ценности познавательной деятельности: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смыслообразование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ответственного отношения к учению, готовности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способности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4104F2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4) духовно-нравственного воспитания: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467B2A" w:rsidRDefault="00467B2A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</w:p>
    <w:p w:rsidR="00467B2A" w:rsidRDefault="004104F2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МЕТАПРЕДМЕТНЫЕ РЕЗУЛЬТАТЫ</w:t>
      </w:r>
    </w:p>
    <w:p w:rsidR="00467B2A" w:rsidRDefault="00467B2A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результаты освоения программы по ОДНКНР включают освоение обучающимися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ии и её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аудитории.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Познавательные универсальные учебные действия: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смысловое чтение;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Коммуникативные универсальные учебные действия: 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организовывать учебное сотрудничество и совместную деятельность с учителем и сверстниками;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формулировать, аргументировать и отстаивать своё мнение (учебное сотрудничество)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;у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владение устной и письменной речью, монологической контекстной речью (коммуникация);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Регулятивные универсальные учебные действия: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умение оценивать правильность выполнения учебной задачи, собственные возможности её решения (оценка);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) деятельности.</w:t>
      </w:r>
    </w:p>
    <w:p w:rsidR="00467B2A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ПРЕДМЕТНЫЕ РЕЗУЛЬТАТЫ</w:t>
      </w:r>
    </w:p>
    <w:p w:rsidR="00467B2A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67B2A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5 КЛАСС</w:t>
      </w:r>
    </w:p>
    <w:p w:rsidR="00467B2A" w:rsidRDefault="00467B2A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Тематический блок 1. «Россия – наш общий дом»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1. Зачем изучать курс «Основы духовно-нравственной культуры народов России»?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гражданствообразующих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религий для формирования личности гражданина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2. Наш дом – Россия.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3. Язык и история.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понимать, что такое язык, каковы важность его изучения и влияние на миропонимание личности;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базовые представления о формировании языка как носителя духовно-нравственных смыслов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4. Русский язык – язык общения и язык возможностей.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знать и уметь обосновать важность русского языка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культурообразующего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языка народов России, важность его для существования государства и общества;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нравственных категориях русского языка и их происхождении.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lastRenderedPageBreak/>
        <w:t>Тема 5. Истоки родной культуры.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сформированное представление о понятие «культура»;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выделять общие черты в культуре различных народов, обосновывать их значение и причины.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6. Материальная культура.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об артефактах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взаимосвязь между хозяйственным укладом и проявлениями духовной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7. Духовная культура.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таких культурных концептах как «искусство», «наука», «религия»;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смысл и взаимосвязь названных терминов с формами их репрезентации в культуре;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значение культурных символов, нравственный и духовный смысл культурных артефактов;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знать, что такое знаки и символы, уметь соотносить их с культурными явлениями, с которыми они связаны.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8. Культура и религия.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связь религии и морали;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роль и значение духовных ценностей в религиях народов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уметь характеризовать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государствообразующие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конфессии России и их картины мира.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9. Культура и образование.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Характеризовать термин «образование» и уметь обосновать его важность для личности и общества;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об основных ступенях образования в России и их необходимости;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взаимосвязь культуры и образованности человека;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10. Многообразие культур России (практическое занятие).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выделять общее и единичное в культуре на основе предметных знаний о культуре своего народа;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Тематический блок 2. «Семья и духовно-нравственные ценности»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11. Семья – хранитель духовных ценностей.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 смысл термина «семья»;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обосновывать такие понятия, как «счастливая семья», «семейное счастье»;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и уметь доказывать важность семьи как хранителя традиций и её воспитательную роль;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12. Родина начинается с семьи.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уметь объяснить понятие «Родина»;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взаимосвязь и различия между концептами «Отечество» и «Родина»;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понимать, что такое история семьи, каковы формы её выражения и сохранения;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и доказывать взаимосвязь истории семьи и истории народа, государства, человечества.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13. Традиции семейного воспитания 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 взаимосвязь семейных традиций и культуры собственного этноса;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рассказывать о семейных традициях своего народа и народов России, собственной семьи;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14. Образ семьи в культуре народов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называть традиционные сказочные и фольклорные сюжеты о семье, семейных обязанностях;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обосновывать своё понимание семейных ценностей, выраженных в фольклорных сюжетах;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15. Труд в истории семьи.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понимать, что такое семейное хозяйство и домашний труд;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16. Семья в современном мире (практическое занятие).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предполагать и доказывать наличие взаимосвязи между культурой и духовно-нравственными ценностями семьи;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Тематический блок 3. «Духовно-нравственное богатство личности»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17. Личность – общество – культура.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 значение термина «человек» в контексте духовно-нравственной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обосновать взаимосвязь и взаимообусловленность чело века и общества, человека и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знать, что такое гуманизм, иметь представление о его источниках в культуре.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18. Духовный мир человека. Человек – творец культуры.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значение термина «творчество» в нескольких аспектах и понимать границы их применимости;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и доказывать важность моральн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нравственных ограничений в творчестве;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важность творчества как реализацию духовно-нравственных ценностей человека;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доказывать детерминированность творчества культурой своего этноса;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уметь объяснить взаимосвязь труда и творчества.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19. Личность и духовно-нравственные ценности.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уметь объяснить значение и роль морали и нравственности в жизни человека;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происхождение духовных ценностей, понимание идеалов добра и зла;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Тематический блок 4. «Культурное единство России»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20. Историческая память как духовно-нравственная ценность.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значении и функциях изучения истории;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Обосновывать важность изучения истории как духовно-нравственного долга гражданина и патриота.</w:t>
      </w:r>
    </w:p>
    <w:p w:rsidR="00467B2A" w:rsidRDefault="004104F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21. Литература как язык культуры.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 отличия литературы от других видов художественного творчества;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22. Взаимовлияние культур.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обосновывать важность сохранения культурного наследия;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23. Духовно-нравственные ценности российского народа.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24. Регионы России: культурное многообразие.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принципы федеративного устройства России и концепт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полиэтничность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называть основные этносы Российской Федерации и регионы, где они традиционно проживают;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объяснить значение словосочетаний «многонациональный народ Российской Федерации»,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государствообразующий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народ», «титульный этнос»;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ценность многообразия культурных укладов народов Российской Федерации;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демонстрировать готовность к сохранению межнационального и межрелигиозного согласия в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выделять общие черты в культуре различных народов, обосновывать их значение и причины.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25. Праздники в культуре народов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природе праздников и обосновывать их важность как элементов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устанавливать взаимосвязь праздников и культурного уклада;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различать основные типы праздников;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рассказывать о праздничных традициях народов России и собственной семьи;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анализировать связь праздников и истории, культуры народов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основной смысл семейных праздников;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определять нравственный смысл праздников народов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26. Памятники архитектуры народов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понимать взаимосвязь между типом жилищ и типом хозяйственной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деятельности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;о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сознавать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уметь охарактеризовать связь между уровнем научно-технического развития и типами жилищ;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иметь представление о нравственном и научном смысле краеведческой работы.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27. Музыкальная культура народов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основные темы музыкального творчества народов России, народные инструменты.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28. Изобразительное искусство народов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объяснить, что такое скульптура, живопись, графика, фольклорные орнаменты;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находить и обозначать средства выражения морального и нравственного смысла изобразительного искусства;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основные темы изобразительного искусства народов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29. Фольклор и литература народов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объяснять, что такое эпос, миф, сказка, былина, песня;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знать, что такое национальная литература и каковы её выразительные средства;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оценивать морально-нравственный потенциал национальной литературы.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30. Бытовые традиции народов России: пища, одежда, дом.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близким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через бытовые традиции народов своего края.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31. Культурная карта России (практическое занятие).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уметь объяснить отличия культурной географии от физической и политической географии;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понимать, что такое культурная карта народов России;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описывать отдельные области культурной карты в соответствии с их особенностями.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Тема 32. Единство страны – залог будущего России.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467B2A" w:rsidRDefault="004104F2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4104F2" w:rsidRDefault="004104F2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67B2A" w:rsidRDefault="004104F2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ТЕМАТИЧЕСКОЕ ПЛАНИРОВАНИЕ </w:t>
      </w:r>
    </w:p>
    <w:p w:rsidR="00467B2A" w:rsidRDefault="004104F2">
      <w:pPr>
        <w:spacing w:after="0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"/>
        <w:gridCol w:w="1819"/>
        <w:gridCol w:w="829"/>
        <w:gridCol w:w="1712"/>
        <w:gridCol w:w="1781"/>
        <w:gridCol w:w="2844"/>
      </w:tblGrid>
      <w:tr w:rsidR="00467B2A">
        <w:tc>
          <w:tcPr>
            <w:tcW w:w="1319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467B2A" w:rsidRDefault="00467B2A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7B2A" w:rsidRDefault="00467B2A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8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7B2A" w:rsidRDefault="00467B2A">
            <w:pPr>
              <w:spacing w:after="0"/>
              <w:ind w:left="135"/>
            </w:pPr>
          </w:p>
        </w:tc>
      </w:tr>
      <w:tr w:rsidR="00467B2A">
        <w:tc>
          <w:tcPr>
            <w:tcW w:w="1319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67B2A" w:rsidRDefault="00467B2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67B2A" w:rsidRDefault="00467B2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3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67B2A" w:rsidRDefault="00467B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7B2A" w:rsidRDefault="00467B2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7B2A" w:rsidRDefault="00467B2A">
            <w:pPr>
              <w:spacing w:after="0"/>
              <w:ind w:left="135"/>
            </w:pPr>
          </w:p>
        </w:tc>
        <w:tc>
          <w:tcPr>
            <w:tcW w:w="2888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67B2A" w:rsidRDefault="00467B2A">
            <w:pPr>
              <w:jc w:val="both"/>
            </w:pPr>
          </w:p>
        </w:tc>
      </w:tr>
      <w:tr w:rsidR="00467B2A">
        <w:tc>
          <w:tcPr>
            <w:tcW w:w="13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63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201C19">
            <w:pPr>
              <w:spacing w:after="0"/>
              <w:ind w:left="135"/>
            </w:pPr>
            <w:hyperlink r:id="rId7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>
        <w:tc>
          <w:tcPr>
            <w:tcW w:w="13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Семья и духовно-нравственные ценности</w:t>
            </w:r>
          </w:p>
        </w:tc>
        <w:tc>
          <w:tcPr>
            <w:tcW w:w="163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201C19">
            <w:pPr>
              <w:spacing w:after="0"/>
              <w:ind w:left="135"/>
            </w:pPr>
            <w:hyperlink r:id="rId10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2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>
        <w:tc>
          <w:tcPr>
            <w:tcW w:w="13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Духовно-нравственное богатство личности</w:t>
            </w:r>
          </w:p>
        </w:tc>
        <w:tc>
          <w:tcPr>
            <w:tcW w:w="163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201C19">
            <w:pPr>
              <w:spacing w:after="0"/>
              <w:ind w:left="135"/>
            </w:pPr>
            <w:hyperlink r:id="rId13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4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5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>
        <w:tc>
          <w:tcPr>
            <w:tcW w:w="13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Культурное единство России</w:t>
            </w:r>
          </w:p>
        </w:tc>
        <w:tc>
          <w:tcPr>
            <w:tcW w:w="163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201C19">
            <w:pPr>
              <w:spacing w:after="0"/>
              <w:ind w:left="135"/>
            </w:pPr>
            <w:hyperlink r:id="rId16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7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8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RPr="00201C19">
        <w:tc>
          <w:tcPr>
            <w:tcW w:w="13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163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Pr="004104F2" w:rsidRDefault="00201C19">
            <w:pPr>
              <w:spacing w:after="0"/>
              <w:ind w:left="135"/>
              <w:rPr>
                <w:lang w:val="en-US"/>
              </w:rPr>
            </w:pPr>
            <w:hyperlink r:id="rId19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http://experiment-opk.pravolimp.ru/lessons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https://learningapps.org/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https://resh.edu.ru/special- HYPERLINK "https://resh.edu.ru/special-course/1" HYPERLINK "https://resh.edu.ru/special-course/1" HYPERLINK "https://resh.edu.ru/special-course/1"HYPERLINK "https://resh.edu.ru/special-course/1" HYPERLINK "https://resh.edu.ru/special-course/1" HYPERLINK "https://resh.edu.ru/special-course/1" HYPERLINK "https://resh.edu.ru/special-course/1"course/1</w:t>
              </w:r>
            </w:hyperlink>
          </w:p>
        </w:tc>
      </w:tr>
      <w:tr w:rsidR="00467B2A">
        <w:tc>
          <w:tcPr>
            <w:tcW w:w="571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3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104F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67B2A" w:rsidRDefault="00467B2A">
            <w:pPr>
              <w:rPr>
                <w:rFonts w:ascii="Calibri" w:eastAsia="Calibri" w:hAnsi="Calibri" w:cs="Calibri"/>
              </w:rPr>
            </w:pPr>
          </w:p>
        </w:tc>
      </w:tr>
    </w:tbl>
    <w:p w:rsidR="00467B2A" w:rsidRDefault="00467B2A">
      <w:pPr>
        <w:rPr>
          <w:rFonts w:ascii="Times New Roman" w:eastAsia="Times New Roman" w:hAnsi="Times New Roman" w:cs="Times New Roman"/>
          <w:sz w:val="24"/>
        </w:rPr>
      </w:pPr>
    </w:p>
    <w:p w:rsidR="00467B2A" w:rsidRDefault="004104F2">
      <w:pPr>
        <w:keepNext/>
        <w:keepLines/>
        <w:spacing w:before="6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ПОУРОЧНОЕ</w:t>
      </w:r>
      <w:r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ПЛАНИРОВАНИЕ</w:t>
      </w:r>
    </w:p>
    <w:p w:rsidR="00467B2A" w:rsidRPr="004104F2" w:rsidRDefault="004104F2" w:rsidP="004104F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5 КЛАСС</w:t>
      </w:r>
    </w:p>
    <w:tbl>
      <w:tblPr>
        <w:tblW w:w="0" w:type="auto"/>
        <w:tblInd w:w="1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8"/>
        <w:gridCol w:w="1921"/>
        <w:gridCol w:w="851"/>
        <w:gridCol w:w="635"/>
        <w:gridCol w:w="1263"/>
        <w:gridCol w:w="934"/>
        <w:gridCol w:w="1382"/>
        <w:gridCol w:w="2033"/>
      </w:tblGrid>
      <w:tr w:rsidR="00467B2A" w:rsidTr="004104F2">
        <w:tc>
          <w:tcPr>
            <w:tcW w:w="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92" w:lineRule="auto"/>
              <w:ind w:left="76" w:right="49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2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92" w:lineRule="auto"/>
              <w:ind w:left="77" w:right="12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изучения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92" w:lineRule="auto"/>
              <w:ind w:left="77" w:right="21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Виды, формы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</w:p>
        </w:tc>
        <w:tc>
          <w:tcPr>
            <w:tcW w:w="2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7B2A" w:rsidRDefault="00467B2A">
            <w:pPr>
              <w:spacing w:after="0" w:line="240" w:lineRule="auto"/>
            </w:pPr>
          </w:p>
        </w:tc>
      </w:tr>
      <w:tr w:rsidR="00467B2A" w:rsidTr="004104F2">
        <w:tc>
          <w:tcPr>
            <w:tcW w:w="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67B2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67B2A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92" w:lineRule="auto"/>
              <w:ind w:left="76" w:right="58"/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before="86" w:after="0" w:line="292" w:lineRule="auto"/>
              <w:ind w:left="77" w:right="50"/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практические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67B2A">
            <w:pPr>
              <w:jc w:val="both"/>
            </w:pPr>
          </w:p>
        </w:tc>
        <w:tc>
          <w:tcPr>
            <w:tcW w:w="13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67B2A">
            <w:pPr>
              <w:jc w:val="both"/>
            </w:pPr>
          </w:p>
        </w:tc>
        <w:tc>
          <w:tcPr>
            <w:tcW w:w="2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67B2A">
            <w:pPr>
              <w:jc w:val="both"/>
            </w:pPr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Зачем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изучать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курс</w:t>
            </w:r>
          </w:p>
          <w:p w:rsidR="00467B2A" w:rsidRDefault="004104F2">
            <w:pPr>
              <w:spacing w:after="0" w:line="240" w:lineRule="auto"/>
              <w:ind w:left="76" w:right="417"/>
            </w:pPr>
            <w:r>
              <w:rPr>
                <w:rFonts w:ascii="Times New Roman" w:eastAsia="Times New Roman" w:hAnsi="Times New Roman" w:cs="Times New Roman"/>
                <w:sz w:val="24"/>
              </w:rPr>
              <w:t>«Основы духовно-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нравственной культуры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России»?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3.09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  <w:ind w:left="77"/>
            </w:pPr>
            <w:hyperlink r:id="rId22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3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4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10.09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  <w:ind w:left="77"/>
            </w:pPr>
            <w:hyperlink r:id="rId25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6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7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17.09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контроль;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28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9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0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RPr="00201C19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627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язык — язык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общения и язык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возможностей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24.09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6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использованием</w:t>
            </w:r>
          </w:p>
          <w:p w:rsidR="00467B2A" w:rsidRDefault="004104F2">
            <w:pPr>
              <w:spacing w:after="0" w:line="240" w:lineRule="auto"/>
              <w:ind w:left="77" w:right="347"/>
            </w:pPr>
            <w:r>
              <w:rPr>
                <w:rFonts w:ascii="Times New Roman" w:eastAsia="Times New Roman" w:hAnsi="Times New Roman" w:cs="Times New Roman"/>
                <w:sz w:val="24"/>
              </w:rPr>
              <w:t>«Оценочного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листа»;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Pr="004104F2" w:rsidRDefault="00201C19">
            <w:pPr>
              <w:spacing w:after="0" w:line="240" w:lineRule="auto"/>
              <w:rPr>
                <w:lang w:val="en-US"/>
              </w:rPr>
            </w:pPr>
            <w:hyperlink r:id="rId31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http://experiment-opk.pravolimp.ru/lessons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2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https://learningapps.org/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3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https://resh.edu.ru/s HYPERLINK "https://resh.edu.ru/special-course/1" HYPERLINK "https://resh.edu.ru/special-course/1" HYPERLINK "https://resh.edu.ru/special-course/1"HYPERLINK "https://resh.edu.ru/special-course/1" HYPERLINK "https://resh.edu.ru/special-course/1" HYPERLINK "https://resh.edu.ru/special-course/1" HYPERLINK "https://resh.edu.ru/special-course/1"pecial-course/1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Истоки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родной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1.10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34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5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6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Материальная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8.10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37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8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9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</w:t>
              </w:r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lastRenderedPageBreak/>
                <w:t>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Духовная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15.10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40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1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2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религия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22.10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контроль;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43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4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5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RPr="00201C19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5.11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306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Pr="004104F2" w:rsidRDefault="00201C19">
            <w:pPr>
              <w:spacing w:after="0" w:line="240" w:lineRule="auto"/>
              <w:rPr>
                <w:lang w:val="en-US"/>
              </w:rPr>
            </w:pPr>
            <w:hyperlink r:id="rId46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http://experiment-opk.pravolimp.ru/lessons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7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https://learningapps.org/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  <w:lang w:val="en-US"/>
                </w:rPr>
                <w:t>https://res HYPERLINK "https://resh.edu.ru/special-course/1" HYPERLINK "https://resh.edu.ru/special-course/1" HYPERLINK "https://resh.edu.ru/special-course/1"HYPERLINK "https://resh.edu.ru/special-course/1" HYPERLINK "https://resh.edu.ru/special-course/1" HYPERLINK "https://resh.edu.ru/special-course/1" HYPERLINK "https://resh.edu.ru/special-course/1"h.edu.ru/special-course/1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504"/>
            </w:pPr>
            <w:r>
              <w:rPr>
                <w:rFonts w:ascii="Times New Roman" w:eastAsia="Times New Roman" w:hAnsi="Times New Roman" w:cs="Times New Roman"/>
                <w:sz w:val="24"/>
              </w:rPr>
              <w:t>Многообразие культур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 (практическое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12.11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работа;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Защита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49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0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1">
              <w:r w:rsidR="004104F2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74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Семья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хранитель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духовных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19.11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Сочинение;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5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</w:t>
              </w:r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4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12.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Родина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начинается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26.11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55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6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7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718"/>
            </w:pPr>
            <w:r>
              <w:rPr>
                <w:rFonts w:ascii="Times New Roman" w:eastAsia="Times New Roman" w:hAnsi="Times New Roman" w:cs="Times New Roman"/>
                <w:sz w:val="24"/>
              </w:rPr>
              <w:t>Традиции семейного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воспитания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 w:rsidP="004104F2">
            <w:pPr>
              <w:spacing w:after="0" w:line="240" w:lineRule="auto"/>
              <w:ind w:left="-2253" w:hanging="284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3.12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58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9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0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</w:tbl>
    <w:p w:rsidR="00467B2A" w:rsidRDefault="00467B2A">
      <w:pPr>
        <w:rPr>
          <w:rFonts w:ascii="Calibri" w:eastAsia="Calibri" w:hAnsi="Calibri" w:cs="Calibri"/>
          <w:sz w:val="24"/>
        </w:rPr>
      </w:pPr>
    </w:p>
    <w:tbl>
      <w:tblPr>
        <w:tblW w:w="0" w:type="auto"/>
        <w:tblInd w:w="1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1864"/>
        <w:gridCol w:w="881"/>
        <w:gridCol w:w="713"/>
        <w:gridCol w:w="1099"/>
        <w:gridCol w:w="993"/>
        <w:gridCol w:w="1417"/>
        <w:gridCol w:w="1995"/>
      </w:tblGrid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423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 семьи в культуре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10.12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контроль;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61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семьи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17.12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389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контроль;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64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5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6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62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 в современном мире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(практическое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занятие) Личность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обществ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24.12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6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использованием</w:t>
            </w:r>
          </w:p>
          <w:p w:rsidR="00467B2A" w:rsidRDefault="004104F2">
            <w:pPr>
              <w:spacing w:after="0" w:line="240" w:lineRule="auto"/>
              <w:ind w:left="77" w:right="347"/>
            </w:pPr>
            <w:r>
              <w:rPr>
                <w:rFonts w:ascii="Times New Roman" w:eastAsia="Times New Roman" w:hAnsi="Times New Roman" w:cs="Times New Roman"/>
                <w:sz w:val="24"/>
              </w:rPr>
              <w:t>«Оценочного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листа»;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67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8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9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17.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Личность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общество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ультура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14.01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70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1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308"/>
            </w:pPr>
            <w:r>
              <w:rPr>
                <w:rFonts w:ascii="Times New Roman" w:eastAsia="Times New Roman" w:hAnsi="Times New Roman" w:cs="Times New Roman"/>
                <w:sz w:val="24"/>
              </w:rPr>
              <w:t>Духовный мир человека.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Человек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ворец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культуры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21.01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Сочинение;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7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4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5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19.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426"/>
            </w:pPr>
            <w:r>
              <w:rPr>
                <w:rFonts w:ascii="Times New Roman" w:eastAsia="Times New Roman" w:hAnsi="Times New Roman" w:cs="Times New Roman"/>
                <w:sz w:val="24"/>
              </w:rPr>
              <w:t>Личность и духовно-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нравственные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ценности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28.01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76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7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78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RPr="00201C19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280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Историческая память как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духовно-нравственная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ценность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11.02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работа;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Pr="004104F2" w:rsidRDefault="00201C19">
            <w:pPr>
              <w:spacing w:after="0" w:line="240" w:lineRule="auto"/>
              <w:rPr>
                <w:lang w:val="en-US"/>
              </w:rPr>
            </w:pPr>
            <w:hyperlink r:id="rId79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http://experiment-opk.pravolimp.ru/lessons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0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https://learningapps.org/</w:t>
              </w:r>
            </w:hyperlink>
            <w:r w:rsidR="004104F2" w:rsidRPr="004104F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1">
              <w:r w:rsidR="004104F2" w:rsidRPr="004104F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https://resh.edu.ru/special- HYPERLINK "https://resh.edu.ru/special-course/1" HYPERLINK "https://resh.edu.ru/special-course/1" HYPERLINK "https://resh.edu.ru/special-course/1"HYPERLINK "https://resh.edu.ru/special-course/1" HYPERLINK "https://resh.edu.ru/special-course/1" HYPERLINK "https://resh.edu.ru/special-course/1" HYPERLINK "https://resh.edu.ru/special-course/1"course/1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21.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730"/>
            </w:pPr>
            <w:r>
              <w:rPr>
                <w:rFonts w:ascii="Times New Roman" w:eastAsia="Times New Roman" w:hAnsi="Times New Roman" w:cs="Times New Roman"/>
                <w:sz w:val="24"/>
              </w:rPr>
              <w:t>Литература как язык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4.02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8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4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22.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Взаимовлияние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11.02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6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использованием</w:t>
            </w:r>
          </w:p>
          <w:p w:rsidR="00467B2A" w:rsidRDefault="004104F2">
            <w:pPr>
              <w:spacing w:after="0" w:line="240" w:lineRule="auto"/>
              <w:ind w:left="77" w:right="347"/>
            </w:pPr>
            <w:r>
              <w:rPr>
                <w:rFonts w:ascii="Times New Roman" w:eastAsia="Times New Roman" w:hAnsi="Times New Roman" w:cs="Times New Roman"/>
                <w:sz w:val="24"/>
              </w:rPr>
              <w:t>«Оценочного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листа»;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85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6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7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23.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Духовно-нравственные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ценности российского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народа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18.02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389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контроль;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88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9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</w:t>
              </w:r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0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24.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217"/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Регионы России: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культурное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многообразие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25.02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91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25.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58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Праздники в культуре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4.03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94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5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6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26.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554"/>
            </w:pPr>
            <w:r>
              <w:rPr>
                <w:rFonts w:ascii="Times New Roman" w:eastAsia="Times New Roman" w:hAnsi="Times New Roman" w:cs="Times New Roman"/>
                <w:sz w:val="24"/>
              </w:rPr>
              <w:t>Памятники в культуре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11.03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97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8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9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</w:tbl>
    <w:p w:rsidR="00467B2A" w:rsidRDefault="00467B2A">
      <w:pPr>
        <w:rPr>
          <w:rFonts w:ascii="Calibri" w:eastAsia="Calibri" w:hAnsi="Calibri" w:cs="Calibri"/>
          <w:sz w:val="24"/>
        </w:rPr>
      </w:pPr>
    </w:p>
    <w:tbl>
      <w:tblPr>
        <w:tblW w:w="0" w:type="auto"/>
        <w:tblInd w:w="1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1905"/>
        <w:gridCol w:w="851"/>
        <w:gridCol w:w="708"/>
        <w:gridCol w:w="1134"/>
        <w:gridCol w:w="993"/>
        <w:gridCol w:w="1417"/>
        <w:gridCol w:w="1995"/>
      </w:tblGrid>
      <w:tr w:rsidR="00467B2A" w:rsidRPr="004104F2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27.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489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Музыкальная культура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18.03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6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использованием</w:t>
            </w:r>
          </w:p>
          <w:p w:rsidR="00467B2A" w:rsidRDefault="004104F2">
            <w:pPr>
              <w:spacing w:after="0" w:line="240" w:lineRule="auto"/>
              <w:ind w:left="77" w:right="347"/>
            </w:pPr>
            <w:r>
              <w:rPr>
                <w:rFonts w:ascii="Times New Roman" w:eastAsia="Times New Roman" w:hAnsi="Times New Roman" w:cs="Times New Roman"/>
                <w:sz w:val="24"/>
              </w:rPr>
              <w:t>«Оценочного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листа»;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Pr="004104F2" w:rsidRDefault="00201C19" w:rsidP="004104F2">
            <w:pPr>
              <w:spacing w:after="0" w:line="240" w:lineRule="auto"/>
              <w:ind w:left="77" w:right="63"/>
            </w:pPr>
            <w:hyperlink r:id="rId100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1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28.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168"/>
            </w:pPr>
            <w:r>
              <w:rPr>
                <w:rFonts w:ascii="Times New Roman" w:eastAsia="Times New Roman" w:hAnsi="Times New Roman" w:cs="Times New Roman"/>
                <w:sz w:val="24"/>
              </w:rPr>
              <w:t>Изобразительное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искусство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10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4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5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29.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452"/>
            </w:pPr>
            <w:r>
              <w:rPr>
                <w:rFonts w:ascii="Times New Roman" w:eastAsia="Times New Roman" w:hAnsi="Times New Roman" w:cs="Times New Roman"/>
                <w:sz w:val="24"/>
              </w:rPr>
              <w:t>Фольклор и литература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8.04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контроль;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106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7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08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30.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75"/>
            </w:pPr>
            <w:r>
              <w:rPr>
                <w:rFonts w:ascii="Times New Roman" w:eastAsia="Times New Roman" w:hAnsi="Times New Roman" w:cs="Times New Roman"/>
                <w:sz w:val="24"/>
              </w:rPr>
              <w:t>Бытовые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традиции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 России: пища,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одежда, дом (практическое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15.04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306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Устный опрос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109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0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1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75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Бытовые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традиции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 России: пища,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одежда, дом (практическое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22.04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5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Письме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нный контроль;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11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</w:t>
              </w:r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4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32.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256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Культурная карта России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(практическое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29.04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555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115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6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7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33.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Единство страны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 залог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будущего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6.05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 w:right="306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работа;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118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19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20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34.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Единство стран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залог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будущего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13.05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опрос;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201C19">
            <w:pPr>
              <w:spacing w:after="0" w:line="240" w:lineRule="auto"/>
            </w:pPr>
            <w:hyperlink r:id="rId121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http://experiment-opk.pravolimp.ru/lessons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22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https://learningapps.org/</w:t>
              </w:r>
            </w:hyperlink>
            <w:r w:rsidR="004104F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23">
              <w:r w:rsidR="004104F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67B2A" w:rsidTr="004104F2">
        <w:tc>
          <w:tcPr>
            <w:tcW w:w="22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 w:right="582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104F2">
            <w:pPr>
              <w:spacing w:after="0" w:line="240" w:lineRule="auto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67B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67B2A" w:rsidRDefault="00467B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67B2A" w:rsidRDefault="00467B2A">
      <w:pPr>
        <w:rPr>
          <w:rFonts w:ascii="Calibri" w:eastAsia="Calibri" w:hAnsi="Calibri" w:cs="Calibri"/>
          <w:sz w:val="24"/>
        </w:rPr>
      </w:pPr>
    </w:p>
    <w:p w:rsidR="00467B2A" w:rsidRDefault="004104F2">
      <w:pPr>
        <w:ind w:left="10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УЧЕБНО-МЕТОДИЧЕСКОЕ</w:t>
      </w:r>
      <w:r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ОБЕСПЕЧЕНИЕ</w:t>
      </w:r>
      <w:r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ОБРАЗОВАТЕЛЬНОГО</w:t>
      </w:r>
      <w:r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ПРОЦЕССА</w:t>
      </w:r>
    </w:p>
    <w:p w:rsidR="00467B2A" w:rsidRDefault="004104F2">
      <w:pPr>
        <w:keepNext/>
        <w:keepLines/>
        <w:spacing w:before="48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ОБЯЗАТЕЛЬНЫЕ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УЧЕБНЫЕ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МАТЕРИАЛЫ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ДЛЯ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УЧЕНИКА</w:t>
      </w:r>
    </w:p>
    <w:p w:rsidR="00467B2A" w:rsidRDefault="004104F2">
      <w:pPr>
        <w:spacing w:after="0" w:line="240" w:lineRule="auto"/>
        <w:ind w:left="106" w:right="16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Виноградова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Н.Ф.,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Власенко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В.И.,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Поляков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А.В.,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Основы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духовно-нравственной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культуры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народов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России, 5 класс. Общество с ограниченной ответственностью «Издательский центр ВЕНТАН</w:t>
      </w:r>
      <w:proofErr w:type="gramStart"/>
      <w:r>
        <w:rPr>
          <w:rFonts w:ascii="Times New Roman" w:eastAsia="Times New Roman" w:hAnsi="Times New Roman" w:cs="Times New Roman"/>
          <w:sz w:val="24"/>
        </w:rPr>
        <w:t>А-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ГРАФ»;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Акционерное общество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«Издательство Просвещение».</w:t>
      </w:r>
    </w:p>
    <w:p w:rsidR="00467B2A" w:rsidRDefault="00467B2A">
      <w:pPr>
        <w:spacing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467B2A" w:rsidRDefault="004104F2">
      <w:pPr>
        <w:keepNext/>
        <w:keepLines/>
        <w:spacing w:before="48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МЕТОДИЧЕСКИЕ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МАТЕРИАЛЫ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ДЛЯ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УЧИТЕЛЯ</w:t>
      </w:r>
    </w:p>
    <w:p w:rsidR="00467B2A" w:rsidRDefault="004104F2">
      <w:pPr>
        <w:spacing w:after="0" w:line="240" w:lineRule="auto"/>
        <w:ind w:left="106" w:right="2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Основы духовно-нравственной культуры народов России. 5 класс. Методическое пособие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Авторы: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Виноградова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Наталья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Федоровна,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Руководитель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начального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ИСРО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РАО,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член-корреспондент РАО, доктор педагогических наук, профессор, лауреат Премии Президента РФ 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области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образования.</w:t>
      </w:r>
    </w:p>
    <w:p w:rsidR="00467B2A" w:rsidRDefault="00467B2A">
      <w:pPr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67B2A" w:rsidRDefault="004104F2">
      <w:pPr>
        <w:spacing w:after="0" w:line="240" w:lineRule="auto"/>
        <w:ind w:left="106" w:right="5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Методические рекомендации к курсу учебника «Основы духовно-нравственной культуры народов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России» Н.Ф. Виноградова – М.: </w:t>
      </w:r>
      <w:proofErr w:type="spellStart"/>
      <w:r>
        <w:rPr>
          <w:rFonts w:ascii="Times New Roman" w:eastAsia="Times New Roman" w:hAnsi="Times New Roman" w:cs="Times New Roman"/>
          <w:sz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</w:rPr>
        <w:t>-Граф, 2018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ФГОС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образования;</w:t>
      </w:r>
    </w:p>
    <w:p w:rsidR="00467B2A" w:rsidRDefault="004104F2">
      <w:pPr>
        <w:spacing w:after="0" w:line="240" w:lineRule="auto"/>
        <w:ind w:left="106"/>
        <w:rPr>
          <w:rFonts w:ascii="Times New Roman" w:eastAsia="Times New Roman" w:hAnsi="Times New Roman" w:cs="Times New Roman"/>
          <w:sz w:val="34"/>
        </w:rPr>
      </w:pPr>
      <w:r>
        <w:rPr>
          <w:rFonts w:ascii="Times New Roman" w:eastAsia="Times New Roman" w:hAnsi="Times New Roman" w:cs="Times New Roman"/>
          <w:sz w:val="24"/>
        </w:rPr>
        <w:t>«Примерная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основная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образовательная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программа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учреждения.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Основная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школа»;</w:t>
      </w:r>
    </w:p>
    <w:p w:rsidR="00467B2A" w:rsidRDefault="004104F2">
      <w:pPr>
        <w:spacing w:after="0" w:line="240" w:lineRule="auto"/>
        <w:ind w:left="10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Источник: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124"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u w:val="single"/>
          </w:rPr>
          <w:t>https://rosuchebnik.ru/material/osnovy-dukhovno-nravstvennoy-kultury-narodov-rossii-5-klass</w:t>
        </w:r>
      </w:hyperlink>
      <w:r>
        <w:rPr>
          <w:rFonts w:ascii="Times New Roman" w:eastAsia="Times New Roman" w:hAnsi="Times New Roman" w:cs="Times New Roman"/>
          <w:spacing w:val="-1"/>
          <w:sz w:val="24"/>
        </w:rPr>
        <w:t>-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metodiches</w:t>
      </w:r>
      <w:proofErr w:type="spellEnd"/>
      <w:r>
        <w:rPr>
          <w:rFonts w:ascii="Times New Roman" w:eastAsia="Times New Roman" w:hAnsi="Times New Roman" w:cs="Times New Roman"/>
          <w:sz w:val="24"/>
        </w:rPr>
        <w:t>/</w:t>
      </w:r>
    </w:p>
    <w:p w:rsidR="00467B2A" w:rsidRDefault="004104F2">
      <w:pPr>
        <w:keepNext/>
        <w:keepLines/>
        <w:spacing w:before="48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ЦИФРОВЫЕ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ОБРАЗОВАТЕЛЬНЫЕ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РЕСУРСЫ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РЕСУРСЫ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СЕТИ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ИНТЕРНЕТ</w:t>
      </w:r>
    </w:p>
    <w:p w:rsidR="00467B2A" w:rsidRDefault="00201C19">
      <w:pPr>
        <w:spacing w:after="0" w:line="240" w:lineRule="auto"/>
        <w:ind w:left="106" w:right="6513"/>
        <w:rPr>
          <w:rFonts w:ascii="Times New Roman" w:eastAsia="Times New Roman" w:hAnsi="Times New Roman" w:cs="Times New Roman"/>
          <w:sz w:val="24"/>
        </w:rPr>
      </w:pPr>
      <w:hyperlink r:id="rId125">
        <w:r w:rsidR="004104F2">
          <w:rPr>
            <w:rFonts w:ascii="Times New Roman" w:eastAsia="Times New Roman" w:hAnsi="Times New Roman" w:cs="Times New Roman"/>
            <w:color w:val="0000FF"/>
            <w:spacing w:val="-1"/>
            <w:sz w:val="24"/>
            <w:u w:val="single"/>
          </w:rPr>
          <w:t>http://experiment-opk.pravolimp.ru/lessons</w:t>
        </w:r>
      </w:hyperlink>
      <w:r w:rsidR="004104F2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hyperlink r:id="rId126">
        <w:r w:rsidR="004104F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https://learningapps.org/</w:t>
        </w:r>
      </w:hyperlink>
      <w:r w:rsidR="004104F2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27">
        <w:r w:rsidR="004104F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https://resh.edu.ru/special-course/</w:t>
        </w:r>
      </w:hyperlink>
    </w:p>
    <w:p w:rsidR="00467B2A" w:rsidRDefault="00467B2A">
      <w:pPr>
        <w:rPr>
          <w:rFonts w:ascii="Calibri" w:eastAsia="Calibri" w:hAnsi="Calibri" w:cs="Calibri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67B2A" w:rsidRDefault="00467B2A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467B2A" w:rsidSect="004104F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B4C92"/>
    <w:multiLevelType w:val="multilevel"/>
    <w:tmpl w:val="9C68E9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2A3503"/>
    <w:multiLevelType w:val="multilevel"/>
    <w:tmpl w:val="FEEA23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C15B35"/>
    <w:multiLevelType w:val="multilevel"/>
    <w:tmpl w:val="A26EC8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7B2A"/>
    <w:rsid w:val="00201C19"/>
    <w:rsid w:val="004104F2"/>
    <w:rsid w:val="0046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arningapps.org/" TargetMode="External"/><Relationship Id="rId117" Type="http://schemas.openxmlformats.org/officeDocument/2006/relationships/hyperlink" Target="https://resh.edu.ru/special-course/1" TargetMode="External"/><Relationship Id="rId21" Type="http://schemas.openxmlformats.org/officeDocument/2006/relationships/hyperlink" Target="https://resh.edu.ru/special-course/1" TargetMode="External"/><Relationship Id="rId42" Type="http://schemas.openxmlformats.org/officeDocument/2006/relationships/hyperlink" Target="https://resh.edu.ru/special-course/1" TargetMode="External"/><Relationship Id="rId47" Type="http://schemas.openxmlformats.org/officeDocument/2006/relationships/hyperlink" Target="https://learningapps.org/" TargetMode="External"/><Relationship Id="rId63" Type="http://schemas.openxmlformats.org/officeDocument/2006/relationships/hyperlink" Target="https://resh.edu.ru/special-course/1" TargetMode="External"/><Relationship Id="rId68" Type="http://schemas.openxmlformats.org/officeDocument/2006/relationships/hyperlink" Target="https://learningapps.org/" TargetMode="External"/><Relationship Id="rId84" Type="http://schemas.openxmlformats.org/officeDocument/2006/relationships/hyperlink" Target="https://resh.edu.ru/special-course/1" TargetMode="External"/><Relationship Id="rId89" Type="http://schemas.openxmlformats.org/officeDocument/2006/relationships/hyperlink" Target="https://learningapps.org/" TargetMode="External"/><Relationship Id="rId112" Type="http://schemas.openxmlformats.org/officeDocument/2006/relationships/hyperlink" Target="http://experiment-opk.pravolimp.ru/lessons" TargetMode="External"/><Relationship Id="rId16" Type="http://schemas.openxmlformats.org/officeDocument/2006/relationships/hyperlink" Target="http://experiment-opk.pravolimp.ru/lessons" TargetMode="External"/><Relationship Id="rId107" Type="http://schemas.openxmlformats.org/officeDocument/2006/relationships/hyperlink" Target="https://learningapps.org/" TargetMode="External"/><Relationship Id="rId11" Type="http://schemas.openxmlformats.org/officeDocument/2006/relationships/hyperlink" Target="https://learningapps.org/" TargetMode="External"/><Relationship Id="rId32" Type="http://schemas.openxmlformats.org/officeDocument/2006/relationships/hyperlink" Target="https://learningapps.org/" TargetMode="External"/><Relationship Id="rId37" Type="http://schemas.openxmlformats.org/officeDocument/2006/relationships/hyperlink" Target="http://experiment-opk.pravolimp.ru/lessons" TargetMode="External"/><Relationship Id="rId53" Type="http://schemas.openxmlformats.org/officeDocument/2006/relationships/hyperlink" Target="https://learningapps.org/" TargetMode="External"/><Relationship Id="rId58" Type="http://schemas.openxmlformats.org/officeDocument/2006/relationships/hyperlink" Target="http://experiment-opk.pravolimp.ru/lessons" TargetMode="External"/><Relationship Id="rId74" Type="http://schemas.openxmlformats.org/officeDocument/2006/relationships/hyperlink" Target="https://learningapps.org/" TargetMode="External"/><Relationship Id="rId79" Type="http://schemas.openxmlformats.org/officeDocument/2006/relationships/hyperlink" Target="http://experiment-opk.pravolimp.ru/lessons" TargetMode="External"/><Relationship Id="rId102" Type="http://schemas.openxmlformats.org/officeDocument/2006/relationships/hyperlink" Target="https://resh.edu.ru/special-course/1" TargetMode="External"/><Relationship Id="rId123" Type="http://schemas.openxmlformats.org/officeDocument/2006/relationships/hyperlink" Target="https://resh.edu.ru/special-course/1" TargetMode="Externa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pecial-course/1" TargetMode="External"/><Relationship Id="rId95" Type="http://schemas.openxmlformats.org/officeDocument/2006/relationships/hyperlink" Target="https://learningapps.org/" TargetMode="External"/><Relationship Id="rId19" Type="http://schemas.openxmlformats.org/officeDocument/2006/relationships/hyperlink" Target="http://experiment-opk.pravolimp.ru/lessons" TargetMode="External"/><Relationship Id="rId14" Type="http://schemas.openxmlformats.org/officeDocument/2006/relationships/hyperlink" Target="https://learningapps.org/" TargetMode="External"/><Relationship Id="rId22" Type="http://schemas.openxmlformats.org/officeDocument/2006/relationships/hyperlink" Target="http://experiment-opk.pravolimp.ru/lessons" TargetMode="External"/><Relationship Id="rId27" Type="http://schemas.openxmlformats.org/officeDocument/2006/relationships/hyperlink" Target="https://resh.edu.ru/special-course/1" TargetMode="External"/><Relationship Id="rId30" Type="http://schemas.openxmlformats.org/officeDocument/2006/relationships/hyperlink" Target="https://resh.edu.ru/special-course/1" TargetMode="External"/><Relationship Id="rId35" Type="http://schemas.openxmlformats.org/officeDocument/2006/relationships/hyperlink" Target="https://learningapps.org/" TargetMode="External"/><Relationship Id="rId43" Type="http://schemas.openxmlformats.org/officeDocument/2006/relationships/hyperlink" Target="http://experiment-opk.pravolimp.ru/lessons" TargetMode="External"/><Relationship Id="rId48" Type="http://schemas.openxmlformats.org/officeDocument/2006/relationships/hyperlink" Target="https://resh.edu.ru/special-course/1" TargetMode="External"/><Relationship Id="rId56" Type="http://schemas.openxmlformats.org/officeDocument/2006/relationships/hyperlink" Target="https://learningapps.org/" TargetMode="External"/><Relationship Id="rId64" Type="http://schemas.openxmlformats.org/officeDocument/2006/relationships/hyperlink" Target="http://experiment-opk.pravolimp.ru/lessons" TargetMode="External"/><Relationship Id="rId69" Type="http://schemas.openxmlformats.org/officeDocument/2006/relationships/hyperlink" Target="https://resh.edu.ru/special-course/1" TargetMode="External"/><Relationship Id="rId77" Type="http://schemas.openxmlformats.org/officeDocument/2006/relationships/hyperlink" Target="https://learningapps.org/" TargetMode="External"/><Relationship Id="rId100" Type="http://schemas.openxmlformats.org/officeDocument/2006/relationships/hyperlink" Target="http://experiment-opk.pravolimp.ru/lessons" TargetMode="External"/><Relationship Id="rId105" Type="http://schemas.openxmlformats.org/officeDocument/2006/relationships/hyperlink" Target="https://resh.edu.ru/special-course/1" TargetMode="External"/><Relationship Id="rId113" Type="http://schemas.openxmlformats.org/officeDocument/2006/relationships/hyperlink" Target="https://learningapps.org/" TargetMode="External"/><Relationship Id="rId118" Type="http://schemas.openxmlformats.org/officeDocument/2006/relationships/hyperlink" Target="http://experiment-opk.pravolimp.ru/lessons" TargetMode="External"/><Relationship Id="rId126" Type="http://schemas.openxmlformats.org/officeDocument/2006/relationships/hyperlink" Target="https://learningapps.org/" TargetMode="External"/><Relationship Id="rId8" Type="http://schemas.openxmlformats.org/officeDocument/2006/relationships/hyperlink" Target="https://learningapps.org/" TargetMode="External"/><Relationship Id="rId51" Type="http://schemas.openxmlformats.org/officeDocument/2006/relationships/hyperlink" Target="https://resh.edu.ru/special-course/1" TargetMode="External"/><Relationship Id="rId72" Type="http://schemas.openxmlformats.org/officeDocument/2006/relationships/hyperlink" Target="https://resh.edu.ru/special-course/1" TargetMode="External"/><Relationship Id="rId80" Type="http://schemas.openxmlformats.org/officeDocument/2006/relationships/hyperlink" Target="https://learningapps.org/" TargetMode="External"/><Relationship Id="rId85" Type="http://schemas.openxmlformats.org/officeDocument/2006/relationships/hyperlink" Target="http://experiment-opk.pravolimp.ru/lessons" TargetMode="External"/><Relationship Id="rId93" Type="http://schemas.openxmlformats.org/officeDocument/2006/relationships/hyperlink" Target="https://resh.edu.ru/special-course/1" TargetMode="External"/><Relationship Id="rId98" Type="http://schemas.openxmlformats.org/officeDocument/2006/relationships/hyperlink" Target="https://learningapps.org/" TargetMode="External"/><Relationship Id="rId121" Type="http://schemas.openxmlformats.org/officeDocument/2006/relationships/hyperlink" Target="http://experiment-opk.pravolimp.ru/lessons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pecial-course/1" TargetMode="External"/><Relationship Id="rId17" Type="http://schemas.openxmlformats.org/officeDocument/2006/relationships/hyperlink" Target="https://learningapps.org/" TargetMode="External"/><Relationship Id="rId25" Type="http://schemas.openxmlformats.org/officeDocument/2006/relationships/hyperlink" Target="http://experiment-opk.pravolimp.ru/lessons" TargetMode="External"/><Relationship Id="rId33" Type="http://schemas.openxmlformats.org/officeDocument/2006/relationships/hyperlink" Target="https://resh.edu.ru/special-course/1" TargetMode="External"/><Relationship Id="rId38" Type="http://schemas.openxmlformats.org/officeDocument/2006/relationships/hyperlink" Target="https://learningapps.org/" TargetMode="External"/><Relationship Id="rId46" Type="http://schemas.openxmlformats.org/officeDocument/2006/relationships/hyperlink" Target="http://experiment-opk.pravolimp.ru/lessons" TargetMode="External"/><Relationship Id="rId59" Type="http://schemas.openxmlformats.org/officeDocument/2006/relationships/hyperlink" Target="https://learningapps.org/" TargetMode="External"/><Relationship Id="rId67" Type="http://schemas.openxmlformats.org/officeDocument/2006/relationships/hyperlink" Target="http://experiment-opk.pravolimp.ru/lessons" TargetMode="External"/><Relationship Id="rId103" Type="http://schemas.openxmlformats.org/officeDocument/2006/relationships/hyperlink" Target="http://experiment-opk.pravolimp.ru/lessons" TargetMode="External"/><Relationship Id="rId108" Type="http://schemas.openxmlformats.org/officeDocument/2006/relationships/hyperlink" Target="https://resh.edu.ru/special-course/1" TargetMode="External"/><Relationship Id="rId116" Type="http://schemas.openxmlformats.org/officeDocument/2006/relationships/hyperlink" Target="https://learningapps.org/" TargetMode="External"/><Relationship Id="rId124" Type="http://schemas.openxmlformats.org/officeDocument/2006/relationships/hyperlink" Target="https://rosuchebnik.ru/material/osnovy-dukhovno-nravstvennoy-kultury-narodov-rossii-5-klass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learningapps.org/" TargetMode="External"/><Relationship Id="rId41" Type="http://schemas.openxmlformats.org/officeDocument/2006/relationships/hyperlink" Target="https://learningapps.org/" TargetMode="External"/><Relationship Id="rId54" Type="http://schemas.openxmlformats.org/officeDocument/2006/relationships/hyperlink" Target="https://resh.edu.ru/special-course/1" TargetMode="External"/><Relationship Id="rId62" Type="http://schemas.openxmlformats.org/officeDocument/2006/relationships/hyperlink" Target="https://learningapps.org/" TargetMode="External"/><Relationship Id="rId70" Type="http://schemas.openxmlformats.org/officeDocument/2006/relationships/hyperlink" Target="http://experiment-opk.pravolimp.ru/lessons" TargetMode="External"/><Relationship Id="rId75" Type="http://schemas.openxmlformats.org/officeDocument/2006/relationships/hyperlink" Target="https://resh.edu.ru/special-course/1" TargetMode="External"/><Relationship Id="rId83" Type="http://schemas.openxmlformats.org/officeDocument/2006/relationships/hyperlink" Target="https://learningapps.org/" TargetMode="External"/><Relationship Id="rId88" Type="http://schemas.openxmlformats.org/officeDocument/2006/relationships/hyperlink" Target="http://experiment-opk.pravolimp.ru/lessons" TargetMode="External"/><Relationship Id="rId91" Type="http://schemas.openxmlformats.org/officeDocument/2006/relationships/hyperlink" Target="http://experiment-opk.pravolimp.ru/lessons" TargetMode="External"/><Relationship Id="rId96" Type="http://schemas.openxmlformats.org/officeDocument/2006/relationships/hyperlink" Target="https://resh.edu.ru/special-course/1" TargetMode="External"/><Relationship Id="rId111" Type="http://schemas.openxmlformats.org/officeDocument/2006/relationships/hyperlink" Target="https://resh.edu.ru/special-course/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esh.edu.ru/special-course/1" TargetMode="External"/><Relationship Id="rId23" Type="http://schemas.openxmlformats.org/officeDocument/2006/relationships/hyperlink" Target="https://learningapps.org/" TargetMode="External"/><Relationship Id="rId28" Type="http://schemas.openxmlformats.org/officeDocument/2006/relationships/hyperlink" Target="http://experiment-opk.pravolimp.ru/lessons" TargetMode="External"/><Relationship Id="rId36" Type="http://schemas.openxmlformats.org/officeDocument/2006/relationships/hyperlink" Target="https://resh.edu.ru/special-course/1" TargetMode="External"/><Relationship Id="rId49" Type="http://schemas.openxmlformats.org/officeDocument/2006/relationships/hyperlink" Target="http://experiment-opk.pravolimp.ru/lessons" TargetMode="External"/><Relationship Id="rId57" Type="http://schemas.openxmlformats.org/officeDocument/2006/relationships/hyperlink" Target="https://resh.edu.ru/special-course/1" TargetMode="External"/><Relationship Id="rId106" Type="http://schemas.openxmlformats.org/officeDocument/2006/relationships/hyperlink" Target="http://experiment-opk.pravolimp.ru/lessons" TargetMode="External"/><Relationship Id="rId114" Type="http://schemas.openxmlformats.org/officeDocument/2006/relationships/hyperlink" Target="https://resh.edu.ru/special-course/1" TargetMode="External"/><Relationship Id="rId119" Type="http://schemas.openxmlformats.org/officeDocument/2006/relationships/hyperlink" Target="https://learningapps.org/" TargetMode="External"/><Relationship Id="rId127" Type="http://schemas.openxmlformats.org/officeDocument/2006/relationships/hyperlink" Target="https://resh.edu.ru/special-course/" TargetMode="External"/><Relationship Id="rId10" Type="http://schemas.openxmlformats.org/officeDocument/2006/relationships/hyperlink" Target="http://experiment-opk.pravolimp.ru/lessons" TargetMode="External"/><Relationship Id="rId31" Type="http://schemas.openxmlformats.org/officeDocument/2006/relationships/hyperlink" Target="http://experiment-opk.pravolimp.ru/lessons" TargetMode="External"/><Relationship Id="rId44" Type="http://schemas.openxmlformats.org/officeDocument/2006/relationships/hyperlink" Target="https://learningapps.org/" TargetMode="External"/><Relationship Id="rId52" Type="http://schemas.openxmlformats.org/officeDocument/2006/relationships/hyperlink" Target="http://experiment-opk.pravolimp.ru/lessons" TargetMode="External"/><Relationship Id="rId60" Type="http://schemas.openxmlformats.org/officeDocument/2006/relationships/hyperlink" Target="https://resh.edu.ru/special-course/1" TargetMode="External"/><Relationship Id="rId65" Type="http://schemas.openxmlformats.org/officeDocument/2006/relationships/hyperlink" Target="https://learningapps.org/" TargetMode="External"/><Relationship Id="rId73" Type="http://schemas.openxmlformats.org/officeDocument/2006/relationships/hyperlink" Target="http://experiment-opk.pravolimp.ru/lessons" TargetMode="External"/><Relationship Id="rId78" Type="http://schemas.openxmlformats.org/officeDocument/2006/relationships/hyperlink" Target="https://resh.edu.ru/special-course/1" TargetMode="External"/><Relationship Id="rId81" Type="http://schemas.openxmlformats.org/officeDocument/2006/relationships/hyperlink" Target="https://resh.edu.ru/special-course/1" TargetMode="External"/><Relationship Id="rId86" Type="http://schemas.openxmlformats.org/officeDocument/2006/relationships/hyperlink" Target="https://learningapps.org/" TargetMode="External"/><Relationship Id="rId94" Type="http://schemas.openxmlformats.org/officeDocument/2006/relationships/hyperlink" Target="http://experiment-opk.pravolimp.ru/lessons" TargetMode="External"/><Relationship Id="rId99" Type="http://schemas.openxmlformats.org/officeDocument/2006/relationships/hyperlink" Target="https://resh.edu.ru/special-course/1" TargetMode="External"/><Relationship Id="rId101" Type="http://schemas.openxmlformats.org/officeDocument/2006/relationships/hyperlink" Target="https://learningapps.org/" TargetMode="External"/><Relationship Id="rId122" Type="http://schemas.openxmlformats.org/officeDocument/2006/relationships/hyperlink" Target="https://learningapps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pecial-course/1" TargetMode="External"/><Relationship Id="rId13" Type="http://schemas.openxmlformats.org/officeDocument/2006/relationships/hyperlink" Target="http://experiment-opk.pravolimp.ru/lessons" TargetMode="External"/><Relationship Id="rId18" Type="http://schemas.openxmlformats.org/officeDocument/2006/relationships/hyperlink" Target="https://resh.edu.ru/special-course/1" TargetMode="External"/><Relationship Id="rId39" Type="http://schemas.openxmlformats.org/officeDocument/2006/relationships/hyperlink" Target="https://resh.edu.ru/special-course/1" TargetMode="External"/><Relationship Id="rId109" Type="http://schemas.openxmlformats.org/officeDocument/2006/relationships/hyperlink" Target="http://experiment-opk.pravolimp.ru/lessons" TargetMode="External"/><Relationship Id="rId34" Type="http://schemas.openxmlformats.org/officeDocument/2006/relationships/hyperlink" Target="http://experiment-opk.pravolimp.ru/lessons" TargetMode="External"/><Relationship Id="rId50" Type="http://schemas.openxmlformats.org/officeDocument/2006/relationships/hyperlink" Target="https://learningapps.org/" TargetMode="External"/><Relationship Id="rId55" Type="http://schemas.openxmlformats.org/officeDocument/2006/relationships/hyperlink" Target="http://experiment-opk.pravolimp.ru/lessons" TargetMode="External"/><Relationship Id="rId76" Type="http://schemas.openxmlformats.org/officeDocument/2006/relationships/hyperlink" Target="http://experiment-opk.pravolimp.ru/lessons" TargetMode="External"/><Relationship Id="rId97" Type="http://schemas.openxmlformats.org/officeDocument/2006/relationships/hyperlink" Target="http://experiment-opk.pravolimp.ru/lessons" TargetMode="External"/><Relationship Id="rId104" Type="http://schemas.openxmlformats.org/officeDocument/2006/relationships/hyperlink" Target="https://learningapps.org/" TargetMode="External"/><Relationship Id="rId120" Type="http://schemas.openxmlformats.org/officeDocument/2006/relationships/hyperlink" Target="https://resh.edu.ru/special-course/1" TargetMode="External"/><Relationship Id="rId125" Type="http://schemas.openxmlformats.org/officeDocument/2006/relationships/hyperlink" Target="http://experiment-opk.pravolimp.ru/lessons" TargetMode="External"/><Relationship Id="rId7" Type="http://schemas.openxmlformats.org/officeDocument/2006/relationships/hyperlink" Target="http://experiment-opk.pravolimp.ru/lessons" TargetMode="External"/><Relationship Id="rId71" Type="http://schemas.openxmlformats.org/officeDocument/2006/relationships/hyperlink" Target="https://learningapps.org/" TargetMode="External"/><Relationship Id="rId92" Type="http://schemas.openxmlformats.org/officeDocument/2006/relationships/hyperlink" Target="https://learningapps.org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arningapps.org/" TargetMode="External"/><Relationship Id="rId24" Type="http://schemas.openxmlformats.org/officeDocument/2006/relationships/hyperlink" Target="https://resh.edu.ru/special-course/1" TargetMode="External"/><Relationship Id="rId40" Type="http://schemas.openxmlformats.org/officeDocument/2006/relationships/hyperlink" Target="http://experiment-opk.pravolimp.ru/lessons" TargetMode="External"/><Relationship Id="rId45" Type="http://schemas.openxmlformats.org/officeDocument/2006/relationships/hyperlink" Target="https://resh.edu.ru/special-course/1" TargetMode="External"/><Relationship Id="rId66" Type="http://schemas.openxmlformats.org/officeDocument/2006/relationships/hyperlink" Target="https://resh.edu.ru/special-course/1" TargetMode="External"/><Relationship Id="rId87" Type="http://schemas.openxmlformats.org/officeDocument/2006/relationships/hyperlink" Target="https://resh.edu.ru/special-course/1" TargetMode="External"/><Relationship Id="rId110" Type="http://schemas.openxmlformats.org/officeDocument/2006/relationships/hyperlink" Target="https://learningapps.org/" TargetMode="External"/><Relationship Id="rId115" Type="http://schemas.openxmlformats.org/officeDocument/2006/relationships/hyperlink" Target="http://experiment-opk.pravolimp.ru/lessons" TargetMode="External"/><Relationship Id="rId61" Type="http://schemas.openxmlformats.org/officeDocument/2006/relationships/hyperlink" Target="http://experiment-opk.pravolimp.ru/lessons" TargetMode="External"/><Relationship Id="rId82" Type="http://schemas.openxmlformats.org/officeDocument/2006/relationships/hyperlink" Target="http://experiment-opk.pravolimp.ru/less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9742</Words>
  <Characters>55535</Characters>
  <Application>Microsoft Office Word</Application>
  <DocSecurity>0</DocSecurity>
  <Lines>462</Lines>
  <Paragraphs>130</Paragraphs>
  <ScaleCrop>false</ScaleCrop>
  <Company/>
  <LinksUpToDate>false</LinksUpToDate>
  <CharactersWithSpaces>65147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2024-11-22T09:06:00Z</dcterms:created>
  <dcterms:modified xsi:type="dcterms:W3CDTF">2024-11-22T10:32:00Z</dcterms:modified>
</cp:coreProperties>
</file>